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4BD7C" w14:textId="7D809B63" w:rsidR="4138C05B" w:rsidRDefault="00831579" w:rsidP="03600817">
      <w:pPr>
        <w:jc w:val="center"/>
        <w:rPr>
          <w:rFonts w:ascii="Calibri Light" w:eastAsia="Calibri Light" w:hAnsi="Calibri Light" w:cs="Calibri Light"/>
          <w:b/>
          <w:bCs/>
          <w:color w:val="002060"/>
          <w:sz w:val="52"/>
          <w:szCs w:val="52"/>
        </w:rPr>
      </w:pPr>
      <w:r>
        <w:rPr>
          <w:rFonts w:ascii="Arial" w:eastAsia="Calibri" w:hAnsi="Arial" w:cs="Arial"/>
          <w:b/>
          <w:bCs/>
          <w:noProof/>
        </w:rPr>
        <w:drawing>
          <wp:inline distT="0" distB="0" distL="0" distR="0" wp14:anchorId="7FBA162F" wp14:editId="20F1F63F">
            <wp:extent cx="1143000" cy="10985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8550"/>
                    </a:xfrm>
                    <a:prstGeom prst="rect">
                      <a:avLst/>
                    </a:prstGeom>
                    <a:noFill/>
                    <a:ln>
                      <a:noFill/>
                    </a:ln>
                  </pic:spPr>
                </pic:pic>
              </a:graphicData>
            </a:graphic>
          </wp:inline>
        </w:drawing>
      </w:r>
    </w:p>
    <w:p w14:paraId="4A7DFC6E" w14:textId="38A78889" w:rsidR="4138C05B" w:rsidRPr="00831579" w:rsidRDefault="4138C05B" w:rsidP="03600817">
      <w:pPr>
        <w:jc w:val="center"/>
        <w:rPr>
          <w:rFonts w:ascii="Arial" w:eastAsia="Calibri Light" w:hAnsi="Arial" w:cs="Arial"/>
          <w:b/>
          <w:bCs/>
          <w:color w:val="002060"/>
          <w:sz w:val="52"/>
          <w:szCs w:val="52"/>
        </w:rPr>
      </w:pPr>
      <w:r w:rsidRPr="00831579">
        <w:rPr>
          <w:rFonts w:ascii="Arial" w:eastAsia="Calibri Light" w:hAnsi="Arial" w:cs="Arial"/>
          <w:b/>
          <w:bCs/>
          <w:color w:val="002060"/>
          <w:sz w:val="52"/>
          <w:szCs w:val="52"/>
        </w:rPr>
        <w:t>A</w:t>
      </w:r>
      <w:r w:rsidR="49F6F987" w:rsidRPr="00831579">
        <w:rPr>
          <w:rFonts w:ascii="Arial" w:eastAsia="Calibri Light" w:hAnsi="Arial" w:cs="Arial"/>
          <w:b/>
          <w:bCs/>
          <w:color w:val="002060"/>
          <w:sz w:val="52"/>
          <w:szCs w:val="52"/>
        </w:rPr>
        <w:t>bout Us</w:t>
      </w:r>
    </w:p>
    <w:p w14:paraId="5B96B4E5" w14:textId="63AEF03A" w:rsidR="49768169" w:rsidRPr="00831579" w:rsidRDefault="49768169" w:rsidP="49768169">
      <w:pPr>
        <w:jc w:val="both"/>
        <w:rPr>
          <w:rFonts w:ascii="Arial" w:eastAsia="Calibri Light" w:hAnsi="Arial" w:cs="Arial"/>
          <w:sz w:val="24"/>
          <w:szCs w:val="24"/>
        </w:rPr>
      </w:pPr>
    </w:p>
    <w:p w14:paraId="7F82519D" w14:textId="52887724" w:rsidR="0A1AE0EA" w:rsidRPr="00831579" w:rsidRDefault="0A1AE0EA" w:rsidP="49768169">
      <w:pPr>
        <w:jc w:val="both"/>
        <w:rPr>
          <w:rFonts w:ascii="Arial" w:eastAsia="Calibri Light" w:hAnsi="Arial" w:cs="Arial"/>
          <w:b/>
          <w:bCs/>
          <w:sz w:val="24"/>
          <w:szCs w:val="24"/>
        </w:rPr>
      </w:pPr>
      <w:r w:rsidRPr="00831579">
        <w:rPr>
          <w:rFonts w:ascii="Arial" w:eastAsia="Calibri Light" w:hAnsi="Arial" w:cs="Arial"/>
          <w:b/>
          <w:bCs/>
          <w:sz w:val="24"/>
          <w:szCs w:val="24"/>
        </w:rPr>
        <w:t>Background:</w:t>
      </w:r>
    </w:p>
    <w:p w14:paraId="0E166C9B" w14:textId="37EAAABC" w:rsidR="65C2AB60" w:rsidRPr="00831579" w:rsidRDefault="65C2AB60" w:rsidP="03600817">
      <w:pPr>
        <w:jc w:val="both"/>
        <w:rPr>
          <w:rFonts w:ascii="Arial" w:eastAsia="Calibri Light" w:hAnsi="Arial" w:cs="Arial"/>
          <w:color w:val="000000" w:themeColor="text1"/>
          <w:sz w:val="24"/>
          <w:szCs w:val="24"/>
        </w:rPr>
      </w:pPr>
      <w:r w:rsidRPr="00831579">
        <w:rPr>
          <w:rFonts w:ascii="Arial" w:eastAsia="Calibri Light" w:hAnsi="Arial" w:cs="Arial"/>
          <w:sz w:val="24"/>
          <w:szCs w:val="24"/>
        </w:rPr>
        <w:t>Leazes Homes is an affordable housing provider based in Newcastle upon Tyne. We offer a range of housing options to those in need, from family homes to supported living for older people and those with additional care needs</w:t>
      </w:r>
      <w:r w:rsidR="6DF5F36F" w:rsidRPr="00831579">
        <w:rPr>
          <w:rFonts w:ascii="Arial" w:eastAsia="Calibri Light" w:hAnsi="Arial" w:cs="Arial"/>
          <w:sz w:val="24"/>
          <w:szCs w:val="24"/>
        </w:rPr>
        <w:t>.</w:t>
      </w:r>
      <w:r w:rsidRPr="00831579">
        <w:rPr>
          <w:rFonts w:ascii="Arial" w:eastAsia="Calibri Light" w:hAnsi="Arial" w:cs="Arial"/>
          <w:sz w:val="24"/>
          <w:szCs w:val="24"/>
        </w:rPr>
        <w:t xml:space="preserve"> </w:t>
      </w:r>
      <w:r w:rsidR="4138C05B" w:rsidRPr="00831579">
        <w:rPr>
          <w:rFonts w:ascii="Arial" w:eastAsia="Calibri Light" w:hAnsi="Arial" w:cs="Arial"/>
          <w:sz w:val="24"/>
          <w:szCs w:val="24"/>
        </w:rPr>
        <w:t xml:space="preserve">Leazes Homes was </w:t>
      </w:r>
      <w:r w:rsidR="1FDD7AD4" w:rsidRPr="00831579">
        <w:rPr>
          <w:rFonts w:ascii="Arial" w:eastAsia="Calibri Light" w:hAnsi="Arial" w:cs="Arial"/>
          <w:sz w:val="24"/>
          <w:szCs w:val="24"/>
        </w:rPr>
        <w:t xml:space="preserve">incorporated </w:t>
      </w:r>
      <w:r w:rsidR="4138C05B" w:rsidRPr="00831579">
        <w:rPr>
          <w:rFonts w:ascii="Arial" w:eastAsia="Calibri Light" w:hAnsi="Arial" w:cs="Arial"/>
          <w:sz w:val="24"/>
          <w:szCs w:val="24"/>
        </w:rPr>
        <w:t>i</w:t>
      </w:r>
      <w:r w:rsidR="4138C05B" w:rsidRPr="00831579">
        <w:rPr>
          <w:rFonts w:ascii="Arial" w:eastAsia="Calibri Light" w:hAnsi="Arial" w:cs="Arial"/>
          <w:color w:val="000000" w:themeColor="text1"/>
          <w:sz w:val="24"/>
          <w:szCs w:val="24"/>
        </w:rPr>
        <w:t>n 2009 as a company limited by guarantee</w:t>
      </w:r>
      <w:r w:rsidR="0822DC8B" w:rsidRPr="00831579">
        <w:rPr>
          <w:rFonts w:ascii="Arial" w:eastAsia="Calibri Light" w:hAnsi="Arial" w:cs="Arial"/>
          <w:color w:val="000000" w:themeColor="text1"/>
          <w:sz w:val="24"/>
          <w:szCs w:val="24"/>
        </w:rPr>
        <w:t xml:space="preserve"> </w:t>
      </w:r>
      <w:r w:rsidR="52C57943" w:rsidRPr="00831579">
        <w:rPr>
          <w:rFonts w:ascii="Arial" w:eastAsia="Calibri Light" w:hAnsi="Arial" w:cs="Arial"/>
          <w:color w:val="000000" w:themeColor="text1"/>
          <w:sz w:val="24"/>
          <w:szCs w:val="24"/>
        </w:rPr>
        <w:t xml:space="preserve">and </w:t>
      </w:r>
      <w:r w:rsidR="4138C05B" w:rsidRPr="00831579">
        <w:rPr>
          <w:rFonts w:ascii="Arial" w:eastAsia="Calibri Light" w:hAnsi="Arial" w:cs="Arial"/>
          <w:color w:val="000000" w:themeColor="text1"/>
          <w:sz w:val="24"/>
          <w:szCs w:val="24"/>
        </w:rPr>
        <w:t xml:space="preserve">granted charitable status in January 2010. </w:t>
      </w:r>
    </w:p>
    <w:p w14:paraId="0C247D92" w14:textId="00878F4D" w:rsidR="5B091B94" w:rsidRPr="00831579" w:rsidRDefault="5B091B94" w:rsidP="03600817">
      <w:pPr>
        <w:ind w:firstLine="11"/>
        <w:jc w:val="both"/>
        <w:rPr>
          <w:rFonts w:ascii="Arial" w:eastAsia="Calibri Light" w:hAnsi="Arial" w:cs="Arial"/>
          <w:color w:val="000000" w:themeColor="text1"/>
          <w:sz w:val="24"/>
          <w:szCs w:val="24"/>
        </w:rPr>
      </w:pPr>
      <w:r w:rsidRPr="00831579">
        <w:rPr>
          <w:rFonts w:ascii="Arial" w:eastAsia="Calibri Light" w:hAnsi="Arial" w:cs="Arial"/>
          <w:color w:val="000000" w:themeColor="text1"/>
          <w:sz w:val="24"/>
          <w:szCs w:val="24"/>
        </w:rPr>
        <w:t>Since i</w:t>
      </w:r>
      <w:r w:rsidR="4EB88A3A" w:rsidRPr="00831579">
        <w:rPr>
          <w:rFonts w:ascii="Arial" w:eastAsia="Calibri Light" w:hAnsi="Arial" w:cs="Arial"/>
          <w:color w:val="000000" w:themeColor="text1"/>
          <w:sz w:val="24"/>
          <w:szCs w:val="24"/>
        </w:rPr>
        <w:t>t was established</w:t>
      </w:r>
      <w:r w:rsidRPr="00831579">
        <w:rPr>
          <w:rFonts w:ascii="Arial" w:eastAsia="Calibri Light" w:hAnsi="Arial" w:cs="Arial"/>
          <w:color w:val="000000" w:themeColor="text1"/>
          <w:sz w:val="24"/>
          <w:szCs w:val="24"/>
        </w:rPr>
        <w:t xml:space="preserve"> </w:t>
      </w:r>
      <w:r w:rsidR="5EAADCEB" w:rsidRPr="00831579">
        <w:rPr>
          <w:rFonts w:ascii="Arial" w:eastAsia="Calibri Light" w:hAnsi="Arial" w:cs="Arial"/>
          <w:color w:val="000000" w:themeColor="text1"/>
          <w:sz w:val="24"/>
          <w:szCs w:val="24"/>
        </w:rPr>
        <w:t>in 2009</w:t>
      </w:r>
      <w:r w:rsidR="005F7F5F" w:rsidRPr="00831579">
        <w:rPr>
          <w:rFonts w:ascii="Arial" w:eastAsia="Calibri Light" w:hAnsi="Arial" w:cs="Arial"/>
          <w:color w:val="000000" w:themeColor="text1"/>
          <w:sz w:val="24"/>
          <w:szCs w:val="24"/>
        </w:rPr>
        <w:t>,</w:t>
      </w:r>
      <w:r w:rsidR="5EAADCEB" w:rsidRPr="00831579">
        <w:rPr>
          <w:rFonts w:ascii="Arial" w:eastAsia="Calibri Light" w:hAnsi="Arial" w:cs="Arial"/>
          <w:color w:val="000000" w:themeColor="text1"/>
          <w:sz w:val="24"/>
          <w:szCs w:val="24"/>
        </w:rPr>
        <w:t xml:space="preserve"> </w:t>
      </w:r>
      <w:r w:rsidR="4138C05B" w:rsidRPr="00831579">
        <w:rPr>
          <w:rFonts w:ascii="Arial" w:eastAsia="Calibri Light" w:hAnsi="Arial" w:cs="Arial"/>
          <w:color w:val="000000" w:themeColor="text1"/>
          <w:sz w:val="24"/>
          <w:szCs w:val="24"/>
        </w:rPr>
        <w:t xml:space="preserve">Leazes Homes’ primary objective </w:t>
      </w:r>
      <w:r w:rsidR="08F0BC8C" w:rsidRPr="00831579">
        <w:rPr>
          <w:rFonts w:ascii="Arial" w:eastAsia="Calibri Light" w:hAnsi="Arial" w:cs="Arial"/>
          <w:color w:val="000000" w:themeColor="text1"/>
          <w:sz w:val="24"/>
          <w:szCs w:val="24"/>
        </w:rPr>
        <w:t xml:space="preserve">has been </w:t>
      </w:r>
      <w:r w:rsidR="4138C05B" w:rsidRPr="00831579">
        <w:rPr>
          <w:rFonts w:ascii="Arial" w:eastAsia="Calibri Light" w:hAnsi="Arial" w:cs="Arial"/>
          <w:color w:val="000000" w:themeColor="text1"/>
          <w:sz w:val="24"/>
          <w:szCs w:val="24"/>
        </w:rPr>
        <w:t xml:space="preserve">to provide high quality, affordable accommodation to people in need. The </w:t>
      </w:r>
      <w:r w:rsidR="6FD507ED" w:rsidRPr="00831579">
        <w:rPr>
          <w:rFonts w:ascii="Arial" w:eastAsia="Calibri Light" w:hAnsi="Arial" w:cs="Arial"/>
          <w:color w:val="000000" w:themeColor="text1"/>
          <w:sz w:val="24"/>
          <w:szCs w:val="24"/>
        </w:rPr>
        <w:t>main</w:t>
      </w:r>
      <w:r w:rsidR="4138C05B" w:rsidRPr="00831579">
        <w:rPr>
          <w:rFonts w:ascii="Arial" w:eastAsia="Calibri Light" w:hAnsi="Arial" w:cs="Arial"/>
          <w:color w:val="000000" w:themeColor="text1"/>
          <w:sz w:val="24"/>
          <w:szCs w:val="24"/>
        </w:rPr>
        <w:t xml:space="preserve"> target area for this activity has historically been </w:t>
      </w:r>
      <w:r w:rsidR="000A38BB" w:rsidRPr="00831579">
        <w:rPr>
          <w:rFonts w:ascii="Arial" w:eastAsia="Calibri Light" w:hAnsi="Arial" w:cs="Arial"/>
          <w:color w:val="000000" w:themeColor="text1"/>
          <w:sz w:val="24"/>
          <w:szCs w:val="24"/>
        </w:rPr>
        <w:t xml:space="preserve">in </w:t>
      </w:r>
      <w:r w:rsidR="4138C05B" w:rsidRPr="00831579">
        <w:rPr>
          <w:rFonts w:ascii="Arial" w:eastAsia="Calibri Light" w:hAnsi="Arial" w:cs="Arial"/>
          <w:color w:val="000000" w:themeColor="text1"/>
          <w:sz w:val="24"/>
          <w:szCs w:val="24"/>
        </w:rPr>
        <w:t xml:space="preserve">Newcastle upon Tyne. This objective </w:t>
      </w:r>
      <w:r w:rsidR="24E1E21C" w:rsidRPr="00831579">
        <w:rPr>
          <w:rFonts w:ascii="Arial" w:eastAsia="Calibri Light" w:hAnsi="Arial" w:cs="Arial"/>
          <w:color w:val="000000" w:themeColor="text1"/>
          <w:sz w:val="24"/>
          <w:szCs w:val="24"/>
        </w:rPr>
        <w:t>has been</w:t>
      </w:r>
      <w:r w:rsidR="4138C05B" w:rsidRPr="00831579">
        <w:rPr>
          <w:rFonts w:ascii="Arial" w:eastAsia="Calibri Light" w:hAnsi="Arial" w:cs="Arial"/>
          <w:color w:val="000000" w:themeColor="text1"/>
          <w:sz w:val="24"/>
          <w:szCs w:val="24"/>
        </w:rPr>
        <w:t xml:space="preserve"> delivered through working in partnership with key organisations in the affordable housing sector such as Homes England.  </w:t>
      </w:r>
    </w:p>
    <w:p w14:paraId="609DE2F0" w14:textId="78EFC0F1" w:rsidR="432F2251" w:rsidRPr="00831579" w:rsidRDefault="432F2251" w:rsidP="03600817">
      <w:pPr>
        <w:ind w:firstLine="11"/>
        <w:jc w:val="both"/>
        <w:rPr>
          <w:rFonts w:ascii="Arial" w:eastAsia="Calibri Light" w:hAnsi="Arial" w:cs="Arial"/>
          <w:color w:val="000000" w:themeColor="text1"/>
          <w:sz w:val="24"/>
          <w:szCs w:val="24"/>
          <w:lang w:val="en"/>
        </w:rPr>
      </w:pPr>
      <w:r w:rsidRPr="00831579">
        <w:rPr>
          <w:rFonts w:ascii="Arial" w:eastAsia="Calibri Light" w:hAnsi="Arial" w:cs="Arial"/>
          <w:color w:val="000000" w:themeColor="text1"/>
          <w:sz w:val="24"/>
          <w:szCs w:val="24"/>
        </w:rPr>
        <w:t>Leazes Homes is a Registered Provider of Social Housing</w:t>
      </w:r>
      <w:r w:rsidR="00C0714C" w:rsidRPr="00831579">
        <w:rPr>
          <w:rFonts w:ascii="Arial" w:eastAsia="Calibri Light" w:hAnsi="Arial" w:cs="Arial"/>
          <w:color w:val="000000" w:themeColor="text1"/>
          <w:sz w:val="24"/>
          <w:szCs w:val="24"/>
        </w:rPr>
        <w:t xml:space="preserve"> with a</w:t>
      </w:r>
      <w:r w:rsidR="69E49F5B" w:rsidRPr="00831579">
        <w:rPr>
          <w:rFonts w:ascii="Arial" w:eastAsia="Calibri Light" w:hAnsi="Arial" w:cs="Arial"/>
          <w:color w:val="000000" w:themeColor="text1"/>
          <w:sz w:val="24"/>
          <w:szCs w:val="24"/>
        </w:rPr>
        <w:t xml:space="preserve"> </w:t>
      </w:r>
      <w:r w:rsidR="00EB50A4" w:rsidRPr="00831579">
        <w:rPr>
          <w:rFonts w:ascii="Arial" w:eastAsia="Calibri Light" w:hAnsi="Arial" w:cs="Arial"/>
          <w:color w:val="000000" w:themeColor="text1"/>
          <w:sz w:val="24"/>
          <w:szCs w:val="24"/>
          <w:lang w:val="en"/>
        </w:rPr>
        <w:t>current</w:t>
      </w:r>
      <w:r w:rsidR="00C0714C" w:rsidRPr="00831579">
        <w:rPr>
          <w:rFonts w:ascii="Arial" w:eastAsia="Calibri Light" w:hAnsi="Arial" w:cs="Arial"/>
          <w:color w:val="000000" w:themeColor="text1"/>
          <w:sz w:val="24"/>
          <w:szCs w:val="24"/>
          <w:lang w:val="en"/>
        </w:rPr>
        <w:t xml:space="preserve"> stock of</w:t>
      </w:r>
      <w:r w:rsidR="4138C05B" w:rsidRPr="00831579">
        <w:rPr>
          <w:rFonts w:ascii="Arial" w:eastAsia="Calibri Light" w:hAnsi="Arial" w:cs="Arial"/>
          <w:color w:val="000000" w:themeColor="text1"/>
          <w:sz w:val="24"/>
          <w:szCs w:val="24"/>
          <w:lang w:val="en"/>
        </w:rPr>
        <w:t xml:space="preserve"> </w:t>
      </w:r>
      <w:r w:rsidR="000E44C7" w:rsidRPr="00831579">
        <w:rPr>
          <w:rFonts w:ascii="Arial" w:eastAsia="Calibri Light" w:hAnsi="Arial" w:cs="Arial"/>
          <w:color w:val="000000" w:themeColor="text1"/>
          <w:sz w:val="24"/>
          <w:szCs w:val="24"/>
          <w:lang w:val="en"/>
        </w:rPr>
        <w:t>760</w:t>
      </w:r>
      <w:r w:rsidR="005A1A20" w:rsidRPr="00831579">
        <w:rPr>
          <w:rFonts w:ascii="Arial" w:eastAsia="Calibri Light" w:hAnsi="Arial" w:cs="Arial"/>
          <w:color w:val="000000" w:themeColor="text1"/>
          <w:sz w:val="24"/>
          <w:szCs w:val="24"/>
          <w:lang w:val="en"/>
        </w:rPr>
        <w:t xml:space="preserve"> </w:t>
      </w:r>
      <w:r w:rsidR="4138C05B" w:rsidRPr="00831579">
        <w:rPr>
          <w:rFonts w:ascii="Arial" w:eastAsia="Calibri Light" w:hAnsi="Arial" w:cs="Arial"/>
          <w:color w:val="000000" w:themeColor="text1"/>
          <w:sz w:val="24"/>
          <w:szCs w:val="24"/>
          <w:lang w:val="en"/>
        </w:rPr>
        <w:t>properties. A large proportion of our stock is supported housing, providing homes for people with care and support needs.</w:t>
      </w:r>
    </w:p>
    <w:p w14:paraId="7DB87718" w14:textId="7B21123A" w:rsidR="49768169" w:rsidRPr="00831579" w:rsidRDefault="49768169" w:rsidP="49768169">
      <w:pPr>
        <w:jc w:val="both"/>
        <w:rPr>
          <w:rFonts w:ascii="Arial" w:eastAsia="Calibri Light" w:hAnsi="Arial" w:cs="Arial"/>
          <w:b/>
          <w:bCs/>
          <w:color w:val="000000" w:themeColor="text1"/>
          <w:sz w:val="24"/>
          <w:szCs w:val="24"/>
          <w:lang w:val="en"/>
        </w:rPr>
      </w:pPr>
    </w:p>
    <w:p w14:paraId="208BCC05" w14:textId="7C6642DA" w:rsidR="4FDA24AC" w:rsidRPr="00831579" w:rsidRDefault="00F905B8" w:rsidP="49768169">
      <w:pPr>
        <w:jc w:val="both"/>
        <w:rPr>
          <w:rFonts w:ascii="Arial" w:eastAsia="Calibri Light" w:hAnsi="Arial" w:cs="Arial"/>
          <w:b/>
          <w:bCs/>
          <w:color w:val="000000" w:themeColor="text1"/>
          <w:sz w:val="24"/>
          <w:szCs w:val="24"/>
          <w:lang w:val="en"/>
        </w:rPr>
      </w:pPr>
      <w:r w:rsidRPr="00831579">
        <w:rPr>
          <w:rFonts w:ascii="Arial" w:eastAsia="Calibri Light" w:hAnsi="Arial" w:cs="Arial"/>
          <w:b/>
          <w:bCs/>
          <w:color w:val="000000" w:themeColor="text1"/>
          <w:sz w:val="24"/>
          <w:szCs w:val="24"/>
          <w:lang w:val="en"/>
        </w:rPr>
        <w:t>J</w:t>
      </w:r>
      <w:r w:rsidR="4FDA24AC" w:rsidRPr="00831579">
        <w:rPr>
          <w:rFonts w:ascii="Arial" w:eastAsia="Calibri Light" w:hAnsi="Arial" w:cs="Arial"/>
          <w:b/>
          <w:bCs/>
          <w:color w:val="000000" w:themeColor="text1"/>
          <w:sz w:val="24"/>
          <w:szCs w:val="24"/>
          <w:lang w:val="en"/>
        </w:rPr>
        <w:t>oining Your Homes Newcastle (YHN):</w:t>
      </w:r>
    </w:p>
    <w:p w14:paraId="698CE430" w14:textId="7F990175" w:rsidR="47A590D3" w:rsidRPr="00831579" w:rsidRDefault="00C81441" w:rsidP="03600817">
      <w:pPr>
        <w:jc w:val="both"/>
        <w:rPr>
          <w:rFonts w:ascii="Arial" w:eastAsia="Calibri Light" w:hAnsi="Arial" w:cs="Arial"/>
          <w:color w:val="000000" w:themeColor="text1"/>
          <w:sz w:val="24"/>
          <w:szCs w:val="24"/>
          <w:lang w:val="en"/>
        </w:rPr>
      </w:pPr>
      <w:r w:rsidRPr="00831579">
        <w:rPr>
          <w:rFonts w:ascii="Arial" w:eastAsia="Calibri Light" w:hAnsi="Arial" w:cs="Arial"/>
          <w:color w:val="000000" w:themeColor="text1"/>
          <w:sz w:val="24"/>
          <w:szCs w:val="24"/>
          <w:lang w:val="en"/>
        </w:rPr>
        <w:t>On 6 August 2021</w:t>
      </w:r>
      <w:r w:rsidR="47A590D3" w:rsidRPr="00831579">
        <w:rPr>
          <w:rFonts w:ascii="Arial" w:eastAsia="Calibri Light" w:hAnsi="Arial" w:cs="Arial"/>
          <w:color w:val="000000" w:themeColor="text1"/>
          <w:sz w:val="24"/>
          <w:szCs w:val="24"/>
          <w:lang w:val="en"/>
        </w:rPr>
        <w:t xml:space="preserve"> Leazes Homes </w:t>
      </w:r>
      <w:r w:rsidR="3A62F63A" w:rsidRPr="00831579">
        <w:rPr>
          <w:rFonts w:ascii="Arial" w:eastAsia="Calibri Light" w:hAnsi="Arial" w:cs="Arial"/>
          <w:color w:val="000000" w:themeColor="text1"/>
          <w:sz w:val="24"/>
          <w:szCs w:val="24"/>
          <w:lang w:val="en"/>
        </w:rPr>
        <w:t xml:space="preserve">became a subsidiary of Your Homes Newcastle </w:t>
      </w:r>
      <w:r w:rsidR="28175F27" w:rsidRPr="00831579">
        <w:rPr>
          <w:rFonts w:ascii="Arial" w:eastAsia="Calibri Light" w:hAnsi="Arial" w:cs="Arial"/>
          <w:color w:val="000000" w:themeColor="text1"/>
          <w:sz w:val="24"/>
          <w:szCs w:val="24"/>
          <w:lang w:val="en"/>
        </w:rPr>
        <w:t>(YHN), the arms-length management organisation responsible for managing Newcastle City Council’s tenancies</w:t>
      </w:r>
      <w:r w:rsidR="28175F27" w:rsidRPr="00831579">
        <w:rPr>
          <w:rFonts w:ascii="Arial" w:eastAsia="Calibri Light" w:hAnsi="Arial" w:cs="Arial"/>
          <w:sz w:val="24"/>
          <w:szCs w:val="24"/>
          <w:lang w:val="en"/>
        </w:rPr>
        <w:t xml:space="preserve"> </w:t>
      </w:r>
      <w:r w:rsidR="3A62F63A" w:rsidRPr="00831579">
        <w:rPr>
          <w:rFonts w:ascii="Arial" w:eastAsia="Calibri Light" w:hAnsi="Arial" w:cs="Arial"/>
          <w:color w:val="000000" w:themeColor="text1"/>
          <w:sz w:val="24"/>
          <w:szCs w:val="24"/>
          <w:lang w:val="en"/>
        </w:rPr>
        <w:t xml:space="preserve">and </w:t>
      </w:r>
      <w:r w:rsidR="4D486608" w:rsidRPr="00831579">
        <w:rPr>
          <w:rFonts w:ascii="Arial" w:eastAsia="Calibri Light" w:hAnsi="Arial" w:cs="Arial"/>
          <w:color w:val="000000" w:themeColor="text1"/>
          <w:sz w:val="24"/>
          <w:szCs w:val="24"/>
          <w:lang w:val="en"/>
        </w:rPr>
        <w:t xml:space="preserve">at the same time </w:t>
      </w:r>
      <w:r w:rsidR="0769D1C0" w:rsidRPr="00831579">
        <w:rPr>
          <w:rFonts w:ascii="Arial" w:eastAsia="Calibri Light" w:hAnsi="Arial" w:cs="Arial"/>
          <w:color w:val="000000" w:themeColor="text1"/>
          <w:sz w:val="24"/>
          <w:szCs w:val="24"/>
          <w:lang w:val="en"/>
        </w:rPr>
        <w:t>changed its legal structure to</w:t>
      </w:r>
      <w:r w:rsidR="47A590D3" w:rsidRPr="00831579">
        <w:rPr>
          <w:rFonts w:ascii="Arial" w:eastAsia="Calibri Light" w:hAnsi="Arial" w:cs="Arial"/>
          <w:color w:val="000000" w:themeColor="text1"/>
          <w:sz w:val="24"/>
          <w:szCs w:val="24"/>
          <w:lang w:val="en"/>
        </w:rPr>
        <w:t xml:space="preserve"> bec</w:t>
      </w:r>
      <w:r w:rsidR="1469A653" w:rsidRPr="00831579">
        <w:rPr>
          <w:rFonts w:ascii="Arial" w:eastAsia="Calibri Light" w:hAnsi="Arial" w:cs="Arial"/>
          <w:color w:val="000000" w:themeColor="text1"/>
          <w:sz w:val="24"/>
          <w:szCs w:val="24"/>
          <w:lang w:val="en"/>
        </w:rPr>
        <w:t xml:space="preserve">ome </w:t>
      </w:r>
      <w:r w:rsidR="47A590D3" w:rsidRPr="00831579">
        <w:rPr>
          <w:rFonts w:ascii="Arial" w:eastAsia="Calibri Light" w:hAnsi="Arial" w:cs="Arial"/>
          <w:color w:val="000000" w:themeColor="text1"/>
          <w:sz w:val="24"/>
          <w:szCs w:val="24"/>
          <w:lang w:val="en"/>
        </w:rPr>
        <w:t>a</w:t>
      </w:r>
      <w:r w:rsidR="06A305E1" w:rsidRPr="00831579">
        <w:rPr>
          <w:rFonts w:ascii="Arial" w:eastAsia="Calibri Light" w:hAnsi="Arial" w:cs="Arial"/>
          <w:color w:val="000000" w:themeColor="text1"/>
          <w:sz w:val="24"/>
          <w:szCs w:val="24"/>
          <w:lang w:val="en"/>
        </w:rPr>
        <w:t xml:space="preserve">n Exempt Charity and </w:t>
      </w:r>
      <w:r w:rsidR="47A590D3" w:rsidRPr="00831579">
        <w:rPr>
          <w:rFonts w:ascii="Arial" w:eastAsia="Calibri Light" w:hAnsi="Arial" w:cs="Arial"/>
          <w:color w:val="000000" w:themeColor="text1"/>
          <w:sz w:val="24"/>
          <w:szCs w:val="24"/>
          <w:lang w:val="en"/>
        </w:rPr>
        <w:t>Community Benefit Society</w:t>
      </w:r>
      <w:r w:rsidR="2E43F2FA" w:rsidRPr="00831579">
        <w:rPr>
          <w:rFonts w:ascii="Arial" w:eastAsia="Calibri Light" w:hAnsi="Arial" w:cs="Arial"/>
          <w:color w:val="000000" w:themeColor="text1"/>
          <w:sz w:val="24"/>
          <w:szCs w:val="24"/>
          <w:lang w:val="en"/>
        </w:rPr>
        <w:t xml:space="preserve">. </w:t>
      </w:r>
    </w:p>
    <w:p w14:paraId="43E70958" w14:textId="29AD2BCB" w:rsidR="19900A35" w:rsidRPr="00831579" w:rsidRDefault="19900A35" w:rsidP="49768169">
      <w:pPr>
        <w:spacing w:line="276" w:lineRule="auto"/>
        <w:jc w:val="both"/>
        <w:rPr>
          <w:rFonts w:ascii="Arial" w:eastAsia="Calibri Light" w:hAnsi="Arial" w:cs="Arial"/>
          <w:sz w:val="24"/>
          <w:szCs w:val="24"/>
          <w:lang w:val="en"/>
        </w:rPr>
      </w:pPr>
      <w:r w:rsidRPr="00831579">
        <w:rPr>
          <w:rFonts w:ascii="Arial" w:eastAsia="Calibri Light" w:hAnsi="Arial" w:cs="Arial"/>
          <w:sz w:val="24"/>
          <w:szCs w:val="24"/>
          <w:lang w:val="en"/>
        </w:rPr>
        <w:t xml:space="preserve">The decision by Leazes Homes and YHN to join together builds on the longstanding relationship that already existed </w:t>
      </w:r>
      <w:r w:rsidR="70E2C532" w:rsidRPr="00831579">
        <w:rPr>
          <w:rFonts w:ascii="Arial" w:eastAsia="Calibri Light" w:hAnsi="Arial" w:cs="Arial"/>
          <w:sz w:val="24"/>
          <w:szCs w:val="24"/>
          <w:lang w:val="en"/>
        </w:rPr>
        <w:t>between the organisations</w:t>
      </w:r>
      <w:r w:rsidR="3AC78565" w:rsidRPr="00831579">
        <w:rPr>
          <w:rFonts w:ascii="Arial" w:eastAsia="Calibri Light" w:hAnsi="Arial" w:cs="Arial"/>
          <w:sz w:val="24"/>
          <w:szCs w:val="24"/>
          <w:lang w:val="en"/>
        </w:rPr>
        <w:t>,</w:t>
      </w:r>
      <w:r w:rsidR="70E2C532" w:rsidRPr="00831579">
        <w:rPr>
          <w:rFonts w:ascii="Arial" w:eastAsia="Calibri Light" w:hAnsi="Arial" w:cs="Arial"/>
          <w:sz w:val="24"/>
          <w:szCs w:val="24"/>
          <w:lang w:val="en"/>
        </w:rPr>
        <w:t xml:space="preserve"> </w:t>
      </w:r>
      <w:r w:rsidRPr="00831579">
        <w:rPr>
          <w:rFonts w:ascii="Arial" w:eastAsia="Calibri Light" w:hAnsi="Arial" w:cs="Arial"/>
          <w:sz w:val="24"/>
          <w:szCs w:val="24"/>
          <w:lang w:val="en"/>
        </w:rPr>
        <w:t xml:space="preserve">with YHN </w:t>
      </w:r>
      <w:r w:rsidR="1CD8195A" w:rsidRPr="00831579">
        <w:rPr>
          <w:rFonts w:ascii="Arial" w:eastAsia="Calibri Light" w:hAnsi="Arial" w:cs="Arial"/>
          <w:sz w:val="24"/>
          <w:szCs w:val="24"/>
          <w:lang w:val="en"/>
        </w:rPr>
        <w:t>having provided</w:t>
      </w:r>
      <w:r w:rsidRPr="00831579">
        <w:rPr>
          <w:rFonts w:ascii="Arial" w:eastAsia="Calibri Light" w:hAnsi="Arial" w:cs="Arial"/>
          <w:sz w:val="24"/>
          <w:szCs w:val="24"/>
          <w:lang w:val="en"/>
        </w:rPr>
        <w:t xml:space="preserve"> housing management services</w:t>
      </w:r>
      <w:r w:rsidR="3F3BD2A1" w:rsidRPr="00831579">
        <w:rPr>
          <w:rFonts w:ascii="Arial" w:eastAsia="Calibri Light" w:hAnsi="Arial" w:cs="Arial"/>
          <w:sz w:val="24"/>
          <w:szCs w:val="24"/>
          <w:lang w:val="en"/>
        </w:rPr>
        <w:t xml:space="preserve"> to Leazes Homes</w:t>
      </w:r>
      <w:r w:rsidRPr="00831579">
        <w:rPr>
          <w:rFonts w:ascii="Arial" w:eastAsia="Calibri Light" w:hAnsi="Arial" w:cs="Arial"/>
          <w:sz w:val="24"/>
          <w:szCs w:val="24"/>
          <w:lang w:val="en"/>
        </w:rPr>
        <w:t xml:space="preserve">.  </w:t>
      </w:r>
    </w:p>
    <w:p w14:paraId="66718313" w14:textId="5FC73416" w:rsidR="19900A35" w:rsidRPr="00831579" w:rsidRDefault="19900A35" w:rsidP="49768169">
      <w:pPr>
        <w:spacing w:line="276" w:lineRule="auto"/>
        <w:jc w:val="both"/>
        <w:rPr>
          <w:rFonts w:ascii="Arial" w:eastAsia="Calibri Light" w:hAnsi="Arial" w:cs="Arial"/>
          <w:sz w:val="24"/>
          <w:szCs w:val="24"/>
          <w:lang w:val="en"/>
        </w:rPr>
      </w:pPr>
      <w:r w:rsidRPr="00831579">
        <w:rPr>
          <w:rFonts w:ascii="Arial" w:eastAsia="Calibri Light" w:hAnsi="Arial" w:cs="Arial"/>
          <w:sz w:val="24"/>
          <w:szCs w:val="24"/>
          <w:lang w:val="en"/>
        </w:rPr>
        <w:t xml:space="preserve">As a subsidiary of </w:t>
      </w:r>
      <w:r w:rsidR="00E45DF5" w:rsidRPr="00831579">
        <w:rPr>
          <w:rFonts w:ascii="Arial" w:eastAsia="Calibri Light" w:hAnsi="Arial" w:cs="Arial"/>
          <w:sz w:val="24"/>
          <w:szCs w:val="24"/>
          <w:lang w:val="en"/>
        </w:rPr>
        <w:t xml:space="preserve">the </w:t>
      </w:r>
      <w:r w:rsidRPr="00831579">
        <w:rPr>
          <w:rFonts w:ascii="Arial" w:eastAsia="Calibri Light" w:hAnsi="Arial" w:cs="Arial"/>
          <w:sz w:val="24"/>
          <w:szCs w:val="24"/>
          <w:lang w:val="en"/>
        </w:rPr>
        <w:t>YHN</w:t>
      </w:r>
      <w:r w:rsidR="00E45DF5" w:rsidRPr="00831579">
        <w:rPr>
          <w:rFonts w:ascii="Arial" w:eastAsia="Calibri Light" w:hAnsi="Arial" w:cs="Arial"/>
          <w:sz w:val="24"/>
          <w:szCs w:val="24"/>
          <w:lang w:val="en"/>
        </w:rPr>
        <w:t xml:space="preserve"> Group</w:t>
      </w:r>
      <w:r w:rsidRPr="00831579">
        <w:rPr>
          <w:rFonts w:ascii="Arial" w:eastAsia="Calibri Light" w:hAnsi="Arial" w:cs="Arial"/>
          <w:sz w:val="24"/>
          <w:szCs w:val="24"/>
          <w:lang w:val="en"/>
        </w:rPr>
        <w:t>, Leazes Homes remains a separate company in its own right, with its own Board and overseen by the Regulator for Social Housing. Leazes Homes’ assets also remain within the ownership of Leazes Homes.</w:t>
      </w:r>
    </w:p>
    <w:p w14:paraId="59B0AF80" w14:textId="5823E5AE" w:rsidR="19900A35" w:rsidRPr="00831579" w:rsidRDefault="19900A35" w:rsidP="49768169">
      <w:pPr>
        <w:spacing w:line="276" w:lineRule="auto"/>
        <w:jc w:val="both"/>
        <w:rPr>
          <w:rFonts w:ascii="Arial" w:eastAsia="Calibri Light" w:hAnsi="Arial" w:cs="Arial"/>
          <w:sz w:val="24"/>
          <w:szCs w:val="24"/>
          <w:lang w:val="en"/>
        </w:rPr>
      </w:pPr>
      <w:r w:rsidRPr="00831579">
        <w:rPr>
          <w:rFonts w:ascii="Arial" w:eastAsia="Calibri Light" w:hAnsi="Arial" w:cs="Arial"/>
          <w:sz w:val="24"/>
          <w:szCs w:val="24"/>
          <w:lang w:val="en"/>
        </w:rPr>
        <w:t>Under the new structure</w:t>
      </w:r>
      <w:r w:rsidR="00455DA5" w:rsidRPr="00831579">
        <w:rPr>
          <w:rFonts w:ascii="Arial" w:eastAsia="Calibri Light" w:hAnsi="Arial" w:cs="Arial"/>
          <w:sz w:val="24"/>
          <w:szCs w:val="24"/>
          <w:lang w:val="en"/>
        </w:rPr>
        <w:t>,</w:t>
      </w:r>
      <w:r w:rsidRPr="00831579">
        <w:rPr>
          <w:rFonts w:ascii="Arial" w:eastAsia="Calibri Light" w:hAnsi="Arial" w:cs="Arial"/>
          <w:sz w:val="24"/>
          <w:szCs w:val="24"/>
          <w:lang w:val="en"/>
        </w:rPr>
        <w:t xml:space="preserve"> Leazes Homes Board will </w:t>
      </w:r>
      <w:r w:rsidR="00D342E3" w:rsidRPr="00831579">
        <w:rPr>
          <w:rFonts w:ascii="Arial" w:eastAsia="Calibri Light" w:hAnsi="Arial" w:cs="Arial"/>
          <w:sz w:val="24"/>
          <w:szCs w:val="24"/>
          <w:lang w:val="en"/>
        </w:rPr>
        <w:t>help develop and implement the supported housing vision for the YHN Group by</w:t>
      </w:r>
      <w:r w:rsidR="001A304F" w:rsidRPr="00831579">
        <w:rPr>
          <w:rFonts w:ascii="Arial" w:eastAsia="Calibri Light" w:hAnsi="Arial" w:cs="Arial"/>
          <w:sz w:val="24"/>
          <w:szCs w:val="24"/>
          <w:lang w:val="en"/>
        </w:rPr>
        <w:t xml:space="preserve"> taking</w:t>
      </w:r>
      <w:r w:rsidRPr="00831579">
        <w:rPr>
          <w:rFonts w:ascii="Arial" w:eastAsia="Calibri Light" w:hAnsi="Arial" w:cs="Arial"/>
          <w:sz w:val="24"/>
          <w:szCs w:val="24"/>
          <w:lang w:val="en"/>
        </w:rPr>
        <w:t xml:space="preserve"> responsibility for the strategic </w:t>
      </w:r>
      <w:r w:rsidR="001A304F" w:rsidRPr="00831579">
        <w:rPr>
          <w:rFonts w:ascii="Arial" w:eastAsia="Calibri Light" w:hAnsi="Arial" w:cs="Arial"/>
          <w:sz w:val="24"/>
          <w:szCs w:val="24"/>
          <w:lang w:val="en"/>
        </w:rPr>
        <w:lastRenderedPageBreak/>
        <w:t xml:space="preserve">leadership and </w:t>
      </w:r>
      <w:r w:rsidRPr="00831579">
        <w:rPr>
          <w:rFonts w:ascii="Arial" w:eastAsia="Calibri Light" w:hAnsi="Arial" w:cs="Arial"/>
          <w:sz w:val="24"/>
          <w:szCs w:val="24"/>
          <w:lang w:val="en"/>
        </w:rPr>
        <w:t xml:space="preserve">oversight of the supported housing </w:t>
      </w:r>
      <w:r w:rsidR="00B92BE8" w:rsidRPr="00831579">
        <w:rPr>
          <w:rFonts w:ascii="Arial" w:eastAsia="Calibri Light" w:hAnsi="Arial" w:cs="Arial"/>
          <w:sz w:val="24"/>
          <w:szCs w:val="24"/>
          <w:lang w:val="en"/>
        </w:rPr>
        <w:t>provision</w:t>
      </w:r>
      <w:r w:rsidRPr="00831579">
        <w:rPr>
          <w:rFonts w:ascii="Arial" w:eastAsia="Calibri Light" w:hAnsi="Arial" w:cs="Arial"/>
          <w:sz w:val="24"/>
          <w:szCs w:val="24"/>
          <w:lang w:val="en"/>
        </w:rPr>
        <w:t xml:space="preserve"> for both partners</w:t>
      </w:r>
      <w:r w:rsidR="0072056A" w:rsidRPr="00831579">
        <w:rPr>
          <w:rFonts w:ascii="Arial" w:eastAsia="Calibri Light" w:hAnsi="Arial" w:cs="Arial"/>
          <w:sz w:val="24"/>
          <w:szCs w:val="24"/>
          <w:lang w:val="en"/>
        </w:rPr>
        <w:t>, which includes</w:t>
      </w:r>
      <w:r w:rsidR="00EE1CC0" w:rsidRPr="00831579">
        <w:rPr>
          <w:rFonts w:ascii="Arial" w:eastAsia="Calibri Light" w:hAnsi="Arial" w:cs="Arial"/>
          <w:sz w:val="24"/>
          <w:szCs w:val="24"/>
          <w:lang w:val="en"/>
        </w:rPr>
        <w:t xml:space="preserve"> support and progression, employability,</w:t>
      </w:r>
      <w:r w:rsidR="00B92BE8" w:rsidRPr="00831579">
        <w:rPr>
          <w:rFonts w:ascii="Arial" w:eastAsia="Calibri Light" w:hAnsi="Arial" w:cs="Arial"/>
          <w:sz w:val="24"/>
          <w:szCs w:val="24"/>
          <w:lang w:val="en"/>
        </w:rPr>
        <w:t xml:space="preserve"> Housing Plus and safeguarding </w:t>
      </w:r>
      <w:r w:rsidR="005004EA" w:rsidRPr="00831579">
        <w:rPr>
          <w:rFonts w:ascii="Arial" w:eastAsia="Calibri Light" w:hAnsi="Arial" w:cs="Arial"/>
          <w:sz w:val="24"/>
          <w:szCs w:val="24"/>
          <w:lang w:val="en"/>
        </w:rPr>
        <w:t>services</w:t>
      </w:r>
      <w:r w:rsidR="00EE1CC0" w:rsidRPr="00831579">
        <w:rPr>
          <w:rFonts w:ascii="Arial" w:eastAsia="Calibri Light" w:hAnsi="Arial" w:cs="Arial"/>
          <w:sz w:val="24"/>
          <w:szCs w:val="24"/>
          <w:lang w:val="en"/>
        </w:rPr>
        <w:t xml:space="preserve"> </w:t>
      </w:r>
      <w:r w:rsidRPr="00831579">
        <w:rPr>
          <w:rFonts w:ascii="Arial" w:eastAsia="Calibri Light" w:hAnsi="Arial" w:cs="Arial"/>
          <w:sz w:val="24"/>
          <w:szCs w:val="24"/>
          <w:lang w:val="en"/>
        </w:rPr>
        <w:t>. YHN, while retaining responsibility for the group as a whole, will focus on the strategic and operational oversight of general needs accommodation and services.</w:t>
      </w:r>
      <w:r w:rsidRPr="00831579">
        <w:rPr>
          <w:rFonts w:ascii="Arial" w:eastAsia="Arial" w:hAnsi="Arial" w:cs="Arial"/>
          <w:sz w:val="24"/>
          <w:szCs w:val="24"/>
          <w:lang w:val="en"/>
        </w:rPr>
        <w:t xml:space="preserve"> </w:t>
      </w:r>
    </w:p>
    <w:p w14:paraId="462E31FB" w14:textId="45B7A3F2" w:rsidR="19900A35" w:rsidRPr="00831579" w:rsidRDefault="19900A35" w:rsidP="49768169">
      <w:pPr>
        <w:spacing w:line="276" w:lineRule="auto"/>
        <w:jc w:val="both"/>
        <w:rPr>
          <w:rFonts w:ascii="Arial" w:eastAsia="Calibri Light" w:hAnsi="Arial" w:cs="Arial"/>
          <w:sz w:val="24"/>
          <w:szCs w:val="24"/>
          <w:lang w:val="en"/>
        </w:rPr>
      </w:pPr>
      <w:r w:rsidRPr="00831579">
        <w:rPr>
          <w:rFonts w:ascii="Arial" w:eastAsia="Calibri Light" w:hAnsi="Arial" w:cs="Arial"/>
          <w:sz w:val="24"/>
          <w:szCs w:val="24"/>
          <w:lang w:val="en"/>
        </w:rPr>
        <w:t>The new structure provides Leazes Homes’ Board with the opportunity to progress its ambitions around developing exemplar accommodation solutions in the supported housing market, by being able to access additional capacity, knowledge and resources that exists within YHN. At the same time the move builds on the close relationship with both YHN and Newcastle City Council as our key stakeholder.</w:t>
      </w:r>
    </w:p>
    <w:p w14:paraId="53AD89BA" w14:textId="535F6AC0" w:rsidR="49768169" w:rsidRPr="00831579" w:rsidRDefault="00E81409" w:rsidP="36DC2FD9">
      <w:pPr>
        <w:jc w:val="both"/>
        <w:rPr>
          <w:rFonts w:ascii="Arial" w:eastAsia="Calibri Light" w:hAnsi="Arial" w:cs="Arial"/>
          <w:color w:val="000000" w:themeColor="text1"/>
          <w:sz w:val="24"/>
          <w:szCs w:val="24"/>
          <w:lang w:val="en"/>
        </w:rPr>
      </w:pPr>
      <w:r w:rsidRPr="00831579">
        <w:rPr>
          <w:rFonts w:ascii="Arial" w:eastAsia="Calibri Light" w:hAnsi="Arial" w:cs="Arial"/>
          <w:color w:val="000000" w:themeColor="text1"/>
          <w:sz w:val="24"/>
          <w:szCs w:val="24"/>
          <w:lang w:val="en"/>
        </w:rPr>
        <w:t>Day to day operations</w:t>
      </w:r>
      <w:r w:rsidR="007B265A" w:rsidRPr="00831579">
        <w:rPr>
          <w:rFonts w:ascii="Arial" w:eastAsia="Calibri Light" w:hAnsi="Arial" w:cs="Arial"/>
          <w:color w:val="000000" w:themeColor="text1"/>
          <w:sz w:val="24"/>
          <w:szCs w:val="24"/>
          <w:lang w:val="en"/>
        </w:rPr>
        <w:t xml:space="preserve"> for the Group</w:t>
      </w:r>
      <w:r w:rsidRPr="00831579">
        <w:rPr>
          <w:rFonts w:ascii="Arial" w:eastAsia="Calibri Light" w:hAnsi="Arial" w:cs="Arial"/>
          <w:color w:val="000000" w:themeColor="text1"/>
          <w:sz w:val="24"/>
          <w:szCs w:val="24"/>
          <w:lang w:val="en"/>
        </w:rPr>
        <w:t xml:space="preserve"> are undertaken by the </w:t>
      </w:r>
      <w:r w:rsidR="007B265A" w:rsidRPr="00831579">
        <w:rPr>
          <w:rFonts w:ascii="Arial" w:eastAsia="Calibri Light" w:hAnsi="Arial" w:cs="Arial"/>
          <w:color w:val="000000" w:themeColor="text1"/>
          <w:sz w:val="24"/>
          <w:szCs w:val="24"/>
          <w:lang w:val="en"/>
        </w:rPr>
        <w:t>YHN Executive Team, and it is the central role of Leazes Homes Board to direct the</w:t>
      </w:r>
      <w:r w:rsidR="00C64796" w:rsidRPr="00831579">
        <w:rPr>
          <w:rFonts w:ascii="Arial" w:eastAsia="Calibri Light" w:hAnsi="Arial" w:cs="Arial"/>
          <w:color w:val="000000" w:themeColor="text1"/>
          <w:sz w:val="24"/>
          <w:szCs w:val="24"/>
          <w:lang w:val="en"/>
        </w:rPr>
        <w:t xml:space="preserve">m </w:t>
      </w:r>
      <w:r w:rsidR="00DF7EAC" w:rsidRPr="00831579">
        <w:rPr>
          <w:rFonts w:ascii="Arial" w:eastAsia="Calibri Light" w:hAnsi="Arial" w:cs="Arial"/>
          <w:color w:val="000000" w:themeColor="text1"/>
          <w:sz w:val="24"/>
          <w:szCs w:val="24"/>
          <w:lang w:val="en"/>
        </w:rPr>
        <w:t xml:space="preserve">and </w:t>
      </w:r>
      <w:r w:rsidR="007B265A" w:rsidRPr="00831579">
        <w:rPr>
          <w:rFonts w:ascii="Arial" w:eastAsia="Calibri Light" w:hAnsi="Arial" w:cs="Arial"/>
          <w:color w:val="000000" w:themeColor="text1"/>
          <w:sz w:val="24"/>
          <w:szCs w:val="24"/>
          <w:lang w:val="en"/>
        </w:rPr>
        <w:t>to make decisions that are in the best interests of customers and delivery of services.</w:t>
      </w:r>
      <w:r w:rsidR="00DF7EAC" w:rsidRPr="00831579">
        <w:rPr>
          <w:rFonts w:ascii="Arial" w:eastAsia="Calibri Light" w:hAnsi="Arial" w:cs="Arial"/>
          <w:color w:val="000000" w:themeColor="text1"/>
          <w:sz w:val="24"/>
          <w:szCs w:val="24"/>
          <w:lang w:val="en"/>
        </w:rPr>
        <w:t xml:space="preserve"> </w:t>
      </w:r>
    </w:p>
    <w:p w14:paraId="0E8F257D" w14:textId="77777777" w:rsidR="006C3346" w:rsidRPr="00831579" w:rsidRDefault="006C3346" w:rsidP="36DC2FD9">
      <w:pPr>
        <w:jc w:val="both"/>
        <w:rPr>
          <w:rFonts w:ascii="Arial" w:eastAsia="Calibri Light" w:hAnsi="Arial" w:cs="Arial"/>
          <w:color w:val="000000" w:themeColor="text1"/>
          <w:sz w:val="24"/>
          <w:szCs w:val="24"/>
          <w:lang w:val="en"/>
        </w:rPr>
      </w:pPr>
    </w:p>
    <w:p w14:paraId="473CDF06" w14:textId="61D575CC" w:rsidR="2D928807" w:rsidRPr="00831579" w:rsidRDefault="2D928807" w:rsidP="03600817">
      <w:pPr>
        <w:jc w:val="center"/>
        <w:rPr>
          <w:rFonts w:ascii="Arial" w:eastAsia="Calibri Light" w:hAnsi="Arial" w:cs="Arial"/>
          <w:b/>
          <w:bCs/>
          <w:color w:val="002060"/>
          <w:sz w:val="52"/>
          <w:szCs w:val="52"/>
          <w:lang w:val="en"/>
        </w:rPr>
      </w:pPr>
      <w:r w:rsidRPr="00831579">
        <w:rPr>
          <w:rFonts w:ascii="Arial" w:eastAsia="Calibri Light" w:hAnsi="Arial" w:cs="Arial"/>
          <w:b/>
          <w:bCs/>
          <w:color w:val="002060"/>
          <w:sz w:val="52"/>
          <w:szCs w:val="52"/>
          <w:lang w:val="en"/>
        </w:rPr>
        <w:t>What We</w:t>
      </w:r>
      <w:r w:rsidR="3142E8CE" w:rsidRPr="00831579">
        <w:rPr>
          <w:rFonts w:ascii="Arial" w:eastAsia="Calibri Light" w:hAnsi="Arial" w:cs="Arial"/>
          <w:b/>
          <w:bCs/>
          <w:color w:val="002060"/>
          <w:sz w:val="52"/>
          <w:szCs w:val="52"/>
          <w:lang w:val="en"/>
        </w:rPr>
        <w:t xml:space="preserve"> Provide</w:t>
      </w:r>
    </w:p>
    <w:p w14:paraId="399467B2" w14:textId="699EE1A5" w:rsidR="04C259C9" w:rsidRPr="00831579" w:rsidRDefault="6DA85D73" w:rsidP="03600817">
      <w:pPr>
        <w:rPr>
          <w:rFonts w:ascii="Arial" w:eastAsia="Calibri Light" w:hAnsi="Arial" w:cs="Arial"/>
          <w:sz w:val="24"/>
          <w:szCs w:val="24"/>
          <w:lang w:val="en"/>
        </w:rPr>
      </w:pPr>
      <w:r w:rsidRPr="00831579">
        <w:rPr>
          <w:rFonts w:ascii="Arial" w:eastAsia="Calibri Light" w:hAnsi="Arial" w:cs="Arial"/>
          <w:sz w:val="24"/>
          <w:szCs w:val="24"/>
          <w:lang w:val="en"/>
        </w:rPr>
        <w:t xml:space="preserve">Leazes Homes </w:t>
      </w:r>
      <w:r w:rsidR="04C259C9" w:rsidRPr="00831579">
        <w:rPr>
          <w:rFonts w:ascii="Arial" w:eastAsia="Calibri Light" w:hAnsi="Arial" w:cs="Arial"/>
          <w:sz w:val="24"/>
          <w:szCs w:val="24"/>
          <w:lang w:val="en"/>
        </w:rPr>
        <w:t>provide</w:t>
      </w:r>
      <w:r w:rsidR="4470E6FB" w:rsidRPr="00831579">
        <w:rPr>
          <w:rFonts w:ascii="Arial" w:eastAsia="Calibri Light" w:hAnsi="Arial" w:cs="Arial"/>
          <w:sz w:val="24"/>
          <w:szCs w:val="24"/>
          <w:lang w:val="en"/>
        </w:rPr>
        <w:t>s</w:t>
      </w:r>
      <w:r w:rsidR="04C259C9" w:rsidRPr="00831579">
        <w:rPr>
          <w:rFonts w:ascii="Arial" w:eastAsia="Calibri Light" w:hAnsi="Arial" w:cs="Arial"/>
          <w:sz w:val="24"/>
          <w:szCs w:val="24"/>
          <w:lang w:val="en"/>
        </w:rPr>
        <w:t xml:space="preserve"> the following type</w:t>
      </w:r>
      <w:r w:rsidR="73E11139" w:rsidRPr="00831579">
        <w:rPr>
          <w:rFonts w:ascii="Arial" w:eastAsia="Calibri Light" w:hAnsi="Arial" w:cs="Arial"/>
          <w:sz w:val="24"/>
          <w:szCs w:val="24"/>
          <w:lang w:val="en"/>
        </w:rPr>
        <w:t>s</w:t>
      </w:r>
      <w:r w:rsidR="04C259C9" w:rsidRPr="00831579">
        <w:rPr>
          <w:rFonts w:ascii="Arial" w:eastAsia="Calibri Light" w:hAnsi="Arial" w:cs="Arial"/>
          <w:sz w:val="24"/>
          <w:szCs w:val="24"/>
          <w:lang w:val="en"/>
        </w:rPr>
        <w:t xml:space="preserve"> of accommodation</w:t>
      </w:r>
      <w:r w:rsidR="3142E8CE" w:rsidRPr="00831579">
        <w:rPr>
          <w:rFonts w:ascii="Arial" w:eastAsia="Calibri Light" w:hAnsi="Arial" w:cs="Arial"/>
          <w:sz w:val="24"/>
          <w:szCs w:val="24"/>
          <w:lang w:val="en"/>
        </w:rPr>
        <w:t>:-</w:t>
      </w:r>
    </w:p>
    <w:p w14:paraId="03668A3B" w14:textId="610A5EE5" w:rsidR="2D928807" w:rsidRPr="00831579" w:rsidRDefault="2D928807" w:rsidP="03600817">
      <w:pPr>
        <w:jc w:val="both"/>
        <w:rPr>
          <w:rFonts w:ascii="Arial" w:eastAsia="Calibri Light" w:hAnsi="Arial" w:cs="Arial"/>
          <w:sz w:val="24"/>
          <w:szCs w:val="24"/>
          <w:lang w:val="en"/>
        </w:rPr>
      </w:pPr>
      <w:r w:rsidRPr="00831579">
        <w:rPr>
          <w:rFonts w:ascii="Arial" w:eastAsia="Calibri Light" w:hAnsi="Arial" w:cs="Arial"/>
          <w:b/>
          <w:bCs/>
          <w:sz w:val="24"/>
          <w:szCs w:val="24"/>
          <w:lang w:val="en"/>
        </w:rPr>
        <w:t>General Needs Housing</w:t>
      </w:r>
      <w:r w:rsidRPr="00831579">
        <w:rPr>
          <w:rFonts w:ascii="Arial" w:eastAsia="Calibri Light" w:hAnsi="Arial" w:cs="Arial"/>
          <w:sz w:val="24"/>
          <w:szCs w:val="24"/>
          <w:lang w:val="en"/>
        </w:rPr>
        <w:t xml:space="preserve"> - Leazes Homes currently has almost 400 “general needs” properties across a number of sites within Newcastle, including brand new homes and beautifully refurbished older buildings, such as park lodges. All of our general needs properties are advertised and allocated through Tyne and Wear Homes.</w:t>
      </w:r>
    </w:p>
    <w:p w14:paraId="01F9F801" w14:textId="381BC8DB" w:rsidR="2D928807" w:rsidRPr="00831579" w:rsidRDefault="2D928807" w:rsidP="03600817">
      <w:pPr>
        <w:jc w:val="both"/>
        <w:rPr>
          <w:rFonts w:ascii="Arial" w:eastAsia="Calibri Light" w:hAnsi="Arial" w:cs="Arial"/>
          <w:sz w:val="24"/>
          <w:szCs w:val="24"/>
          <w:lang w:val="en"/>
        </w:rPr>
      </w:pPr>
      <w:r w:rsidRPr="00831579">
        <w:rPr>
          <w:rFonts w:ascii="Arial" w:eastAsia="Calibri Light" w:hAnsi="Arial" w:cs="Arial"/>
          <w:b/>
          <w:bCs/>
          <w:sz w:val="24"/>
          <w:szCs w:val="24"/>
          <w:lang w:val="en"/>
        </w:rPr>
        <w:t>Older Person</w:t>
      </w:r>
      <w:r w:rsidR="5A820758" w:rsidRPr="00831579">
        <w:rPr>
          <w:rFonts w:ascii="Arial" w:eastAsia="Calibri Light" w:hAnsi="Arial" w:cs="Arial"/>
          <w:b/>
          <w:bCs/>
          <w:sz w:val="24"/>
          <w:szCs w:val="24"/>
          <w:lang w:val="en"/>
        </w:rPr>
        <w:t>’s</w:t>
      </w:r>
      <w:r w:rsidRPr="00831579">
        <w:rPr>
          <w:rFonts w:ascii="Arial" w:eastAsia="Calibri Light" w:hAnsi="Arial" w:cs="Arial"/>
          <w:b/>
          <w:bCs/>
          <w:sz w:val="24"/>
          <w:szCs w:val="24"/>
          <w:lang w:val="en"/>
        </w:rPr>
        <w:t xml:space="preserve"> Housing - </w:t>
      </w:r>
      <w:r w:rsidRPr="00831579">
        <w:rPr>
          <w:rFonts w:ascii="Arial" w:eastAsia="Calibri Light" w:hAnsi="Arial" w:cs="Arial"/>
          <w:sz w:val="24"/>
          <w:szCs w:val="24"/>
          <w:lang w:val="en"/>
        </w:rPr>
        <w:t>Leazes Homes has a range of different properties that are designed to meet the needs of older people, including more traditional sheltered housing schemes, independent living in level access bungalows, assisted living and extra care schemes and accommodation specifically designed for people with dementia</w:t>
      </w:r>
    </w:p>
    <w:p w14:paraId="27C64A2C" w14:textId="68999025" w:rsidR="04179F36" w:rsidRPr="00831579" w:rsidRDefault="04179F36" w:rsidP="03600817">
      <w:pPr>
        <w:jc w:val="both"/>
        <w:rPr>
          <w:rFonts w:ascii="Arial" w:eastAsia="Calibri Light" w:hAnsi="Arial" w:cs="Arial"/>
          <w:sz w:val="24"/>
          <w:szCs w:val="24"/>
          <w:lang w:val="en"/>
        </w:rPr>
      </w:pPr>
      <w:r w:rsidRPr="00831579">
        <w:rPr>
          <w:rFonts w:ascii="Arial" w:eastAsia="Calibri Light" w:hAnsi="Arial" w:cs="Arial"/>
          <w:b/>
          <w:bCs/>
          <w:sz w:val="24"/>
          <w:szCs w:val="24"/>
          <w:lang w:val="en"/>
        </w:rPr>
        <w:t>Specialist Housing</w:t>
      </w:r>
      <w:r w:rsidR="04A913EF" w:rsidRPr="00831579">
        <w:rPr>
          <w:rFonts w:ascii="Arial" w:eastAsia="Calibri Light" w:hAnsi="Arial" w:cs="Arial"/>
          <w:sz w:val="24"/>
          <w:szCs w:val="24"/>
          <w:lang w:val="en"/>
        </w:rPr>
        <w:t xml:space="preserve"> - At Leazes Homes, we recognise that some people need support to live independently, and we’ve developed lots of properties that help people with particular needs. This includes specially adapted bungalows for people with physical disabilities, assisted living for adults with learning disabilities, and specialist schemes for adults with autism and other complex needs</w:t>
      </w:r>
      <w:r w:rsidR="009411FA" w:rsidRPr="00831579">
        <w:rPr>
          <w:rFonts w:ascii="Arial" w:eastAsia="Calibri Light" w:hAnsi="Arial" w:cs="Arial"/>
          <w:sz w:val="24"/>
          <w:szCs w:val="24"/>
          <w:lang w:val="en"/>
        </w:rPr>
        <w:t>.</w:t>
      </w:r>
    </w:p>
    <w:p w14:paraId="74C7C2B3" w14:textId="26D8AB23" w:rsidR="03600817" w:rsidRPr="00831579" w:rsidRDefault="03600817" w:rsidP="03600817">
      <w:pPr>
        <w:rPr>
          <w:rFonts w:ascii="Arial" w:eastAsia="Calibri Light" w:hAnsi="Arial" w:cs="Arial"/>
          <w:color w:val="000000" w:themeColor="text1"/>
          <w:sz w:val="24"/>
          <w:szCs w:val="24"/>
          <w:lang w:val="en"/>
        </w:rPr>
      </w:pPr>
    </w:p>
    <w:p w14:paraId="749A50C8" w14:textId="5471FEB4" w:rsidR="570F4F17" w:rsidRPr="00831579" w:rsidRDefault="570F4F17" w:rsidP="49768169">
      <w:pPr>
        <w:rPr>
          <w:rFonts w:ascii="Arial" w:eastAsia="Calibri Light" w:hAnsi="Arial" w:cs="Arial"/>
          <w:sz w:val="24"/>
          <w:szCs w:val="24"/>
          <w:lang w:val="en"/>
        </w:rPr>
      </w:pPr>
      <w:r w:rsidRPr="00831579">
        <w:rPr>
          <w:rFonts w:ascii="Arial" w:eastAsia="Calibri Light" w:hAnsi="Arial" w:cs="Arial"/>
          <w:color w:val="000000" w:themeColor="text1"/>
          <w:sz w:val="24"/>
          <w:szCs w:val="24"/>
          <w:lang w:val="en"/>
        </w:rPr>
        <w:t xml:space="preserve">Going forward there will </w:t>
      </w:r>
      <w:r w:rsidR="05F70C6B" w:rsidRPr="00831579">
        <w:rPr>
          <w:rFonts w:ascii="Arial" w:eastAsia="Calibri Light" w:hAnsi="Arial" w:cs="Arial"/>
          <w:color w:val="000000" w:themeColor="text1"/>
          <w:sz w:val="24"/>
          <w:szCs w:val="24"/>
          <w:lang w:val="en"/>
        </w:rPr>
        <w:t>continue to be</w:t>
      </w:r>
      <w:r w:rsidRPr="00831579">
        <w:rPr>
          <w:rFonts w:ascii="Arial" w:eastAsia="Calibri Light" w:hAnsi="Arial" w:cs="Arial"/>
          <w:color w:val="000000" w:themeColor="text1"/>
          <w:sz w:val="24"/>
          <w:szCs w:val="24"/>
          <w:lang w:val="en"/>
        </w:rPr>
        <w:t xml:space="preserve"> a focus on ensuring effective management of our existing </w:t>
      </w:r>
      <w:r w:rsidR="79DF6134" w:rsidRPr="00831579">
        <w:rPr>
          <w:rFonts w:ascii="Arial" w:eastAsia="Calibri Light" w:hAnsi="Arial" w:cs="Arial"/>
          <w:color w:val="000000" w:themeColor="text1"/>
          <w:sz w:val="24"/>
          <w:szCs w:val="24"/>
          <w:lang w:val="en"/>
        </w:rPr>
        <w:t xml:space="preserve">housing </w:t>
      </w:r>
      <w:r w:rsidRPr="00831579">
        <w:rPr>
          <w:rFonts w:ascii="Arial" w:eastAsia="Calibri Light" w:hAnsi="Arial" w:cs="Arial"/>
          <w:color w:val="000000" w:themeColor="text1"/>
          <w:sz w:val="24"/>
          <w:szCs w:val="24"/>
          <w:lang w:val="en"/>
        </w:rPr>
        <w:t xml:space="preserve">schemes </w:t>
      </w:r>
      <w:r w:rsidR="211556B0" w:rsidRPr="00831579">
        <w:rPr>
          <w:rFonts w:ascii="Arial" w:eastAsia="Calibri Light" w:hAnsi="Arial" w:cs="Arial"/>
          <w:color w:val="000000" w:themeColor="text1"/>
          <w:sz w:val="24"/>
          <w:szCs w:val="24"/>
          <w:lang w:val="en"/>
        </w:rPr>
        <w:t xml:space="preserve">for the benefit of tenants and residents </w:t>
      </w:r>
      <w:r w:rsidRPr="00831579">
        <w:rPr>
          <w:rFonts w:ascii="Arial" w:eastAsia="Calibri Light" w:hAnsi="Arial" w:cs="Arial"/>
          <w:color w:val="000000" w:themeColor="text1"/>
          <w:sz w:val="24"/>
          <w:szCs w:val="24"/>
          <w:lang w:val="en"/>
        </w:rPr>
        <w:t xml:space="preserve">and </w:t>
      </w:r>
      <w:r w:rsidR="63104B2A" w:rsidRPr="00831579">
        <w:rPr>
          <w:rFonts w:ascii="Arial" w:eastAsia="Calibri Light" w:hAnsi="Arial" w:cs="Arial"/>
          <w:color w:val="000000" w:themeColor="text1"/>
          <w:sz w:val="24"/>
          <w:szCs w:val="24"/>
          <w:lang w:val="en"/>
        </w:rPr>
        <w:t xml:space="preserve">also on </w:t>
      </w:r>
      <w:r w:rsidRPr="00831579">
        <w:rPr>
          <w:rFonts w:ascii="Arial" w:eastAsia="Calibri Light" w:hAnsi="Arial" w:cs="Arial"/>
          <w:color w:val="000000" w:themeColor="text1"/>
          <w:sz w:val="24"/>
          <w:szCs w:val="24"/>
          <w:lang w:val="en"/>
        </w:rPr>
        <w:t>developing exemplar accommodation solutions in the supported housing market.</w:t>
      </w:r>
    </w:p>
    <w:p w14:paraId="314E1840" w14:textId="506376FB" w:rsidR="49768169" w:rsidRDefault="49768169" w:rsidP="49768169">
      <w:pPr>
        <w:rPr>
          <w:rFonts w:ascii="Calibri Light" w:eastAsia="Calibri Light" w:hAnsi="Calibri Light" w:cs="Calibri Light"/>
          <w:color w:val="000000" w:themeColor="text1"/>
          <w:sz w:val="24"/>
          <w:szCs w:val="24"/>
          <w:lang w:val="en"/>
        </w:rPr>
      </w:pPr>
    </w:p>
    <w:p w14:paraId="12D866B5" w14:textId="12E8FA55" w:rsidR="002F0273" w:rsidRDefault="002F0273" w:rsidP="49768169">
      <w:pPr>
        <w:rPr>
          <w:rFonts w:ascii="Calibri Light" w:eastAsia="Calibri Light" w:hAnsi="Calibri Light" w:cs="Calibri Light"/>
          <w:color w:val="000000" w:themeColor="text1"/>
          <w:sz w:val="24"/>
          <w:szCs w:val="24"/>
          <w:lang w:val="en"/>
        </w:rPr>
      </w:pPr>
    </w:p>
    <w:p w14:paraId="678F90F6" w14:textId="694D3C04" w:rsidR="551BA750" w:rsidRPr="00831579" w:rsidRDefault="551BA750" w:rsidP="03600817">
      <w:pPr>
        <w:spacing w:line="257" w:lineRule="auto"/>
        <w:jc w:val="center"/>
        <w:rPr>
          <w:rFonts w:ascii="Arial" w:eastAsia="Calibri Light" w:hAnsi="Arial" w:cs="Arial"/>
          <w:b/>
          <w:bCs/>
          <w:color w:val="002060"/>
          <w:sz w:val="52"/>
          <w:szCs w:val="52"/>
          <w:lang w:val="en"/>
        </w:rPr>
      </w:pPr>
      <w:r w:rsidRPr="00831579">
        <w:rPr>
          <w:rFonts w:ascii="Arial" w:eastAsia="Calibri Light" w:hAnsi="Arial" w:cs="Arial"/>
          <w:b/>
          <w:bCs/>
          <w:color w:val="002060"/>
          <w:sz w:val="52"/>
          <w:szCs w:val="52"/>
          <w:lang w:val="en"/>
        </w:rPr>
        <w:lastRenderedPageBreak/>
        <w:t>The Board</w:t>
      </w:r>
      <w:r w:rsidR="00831579">
        <w:rPr>
          <w:rFonts w:ascii="Arial" w:eastAsia="Calibri Light" w:hAnsi="Arial" w:cs="Arial"/>
          <w:b/>
          <w:bCs/>
          <w:color w:val="002060"/>
          <w:sz w:val="52"/>
          <w:szCs w:val="52"/>
          <w:lang w:val="en"/>
        </w:rPr>
        <w:t xml:space="preserve">                                  </w:t>
      </w:r>
      <w:r w:rsidR="00831579">
        <w:rPr>
          <w:rFonts w:ascii="Arial" w:eastAsia="Calibri" w:hAnsi="Arial" w:cs="Arial"/>
          <w:b/>
          <w:bCs/>
          <w:noProof/>
        </w:rPr>
        <w:drawing>
          <wp:inline distT="0" distB="0" distL="0" distR="0" wp14:anchorId="02E1FE53" wp14:editId="32E664C2">
            <wp:extent cx="1143000" cy="10985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8550"/>
                    </a:xfrm>
                    <a:prstGeom prst="rect">
                      <a:avLst/>
                    </a:prstGeom>
                    <a:noFill/>
                    <a:ln>
                      <a:noFill/>
                    </a:ln>
                  </pic:spPr>
                </pic:pic>
              </a:graphicData>
            </a:graphic>
          </wp:inline>
        </w:drawing>
      </w:r>
    </w:p>
    <w:p w14:paraId="3D2B4389" w14:textId="11DBE270" w:rsidR="30C13270" w:rsidRPr="00831579" w:rsidRDefault="6E72F533" w:rsidP="5D62CDA8">
      <w:pPr>
        <w:spacing w:line="276" w:lineRule="auto"/>
        <w:jc w:val="both"/>
        <w:rPr>
          <w:rFonts w:ascii="Arial" w:eastAsia="Calibri Light" w:hAnsi="Arial" w:cs="Arial"/>
          <w:sz w:val="24"/>
          <w:szCs w:val="24"/>
          <w:lang w:val="en"/>
        </w:rPr>
      </w:pPr>
      <w:r w:rsidRPr="5D62CDA8">
        <w:rPr>
          <w:rFonts w:ascii="Arial" w:eastAsia="Calibri Light" w:hAnsi="Arial" w:cs="Arial"/>
          <w:sz w:val="24"/>
          <w:szCs w:val="24"/>
          <w:lang w:val="en"/>
        </w:rPr>
        <w:t xml:space="preserve">There are currently 6 board members (1 </w:t>
      </w:r>
      <w:r w:rsidR="728B3D8A" w:rsidRPr="5D62CDA8">
        <w:rPr>
          <w:rFonts w:ascii="Arial" w:eastAsia="Calibri Light" w:hAnsi="Arial" w:cs="Arial"/>
          <w:sz w:val="24"/>
          <w:szCs w:val="24"/>
          <w:lang w:val="en"/>
        </w:rPr>
        <w:t xml:space="preserve">appointed by </w:t>
      </w:r>
      <w:r w:rsidRPr="5D62CDA8">
        <w:rPr>
          <w:rFonts w:ascii="Arial" w:eastAsia="Calibri Light" w:hAnsi="Arial" w:cs="Arial"/>
          <w:sz w:val="24"/>
          <w:szCs w:val="24"/>
          <w:lang w:val="en"/>
        </w:rPr>
        <w:t xml:space="preserve">YHN and 5 independent members.) The organisation is </w:t>
      </w:r>
      <w:r w:rsidR="4949A33C" w:rsidRPr="5D62CDA8">
        <w:rPr>
          <w:rFonts w:ascii="Arial" w:eastAsia="Calibri Light" w:hAnsi="Arial" w:cs="Arial"/>
          <w:sz w:val="24"/>
          <w:szCs w:val="24"/>
          <w:lang w:val="en"/>
        </w:rPr>
        <w:t>now</w:t>
      </w:r>
      <w:r w:rsidR="56653209" w:rsidRPr="5D62CDA8">
        <w:rPr>
          <w:rFonts w:ascii="Arial" w:eastAsia="Calibri Light" w:hAnsi="Arial" w:cs="Arial"/>
          <w:sz w:val="24"/>
          <w:szCs w:val="24"/>
          <w:lang w:val="en"/>
        </w:rPr>
        <w:t xml:space="preserve"> looking to </w:t>
      </w:r>
      <w:r w:rsidRPr="5D62CDA8">
        <w:rPr>
          <w:rFonts w:ascii="Arial" w:eastAsia="Calibri Light" w:hAnsi="Arial" w:cs="Arial"/>
          <w:sz w:val="24"/>
          <w:szCs w:val="24"/>
          <w:lang w:val="en"/>
        </w:rPr>
        <w:t>app</w:t>
      </w:r>
      <w:r w:rsidR="4D0099EE" w:rsidRPr="5D62CDA8">
        <w:rPr>
          <w:rFonts w:ascii="Arial" w:eastAsia="Calibri Light" w:hAnsi="Arial" w:cs="Arial"/>
          <w:sz w:val="24"/>
          <w:szCs w:val="24"/>
          <w:lang w:val="en"/>
        </w:rPr>
        <w:t>oint further independent board members with ba</w:t>
      </w:r>
      <w:r w:rsidR="311602B9" w:rsidRPr="5D62CDA8">
        <w:rPr>
          <w:rFonts w:ascii="Arial" w:eastAsia="Calibri Light" w:hAnsi="Arial" w:cs="Arial"/>
          <w:sz w:val="24"/>
          <w:szCs w:val="24"/>
          <w:lang w:val="en"/>
        </w:rPr>
        <w:t>c</w:t>
      </w:r>
      <w:r w:rsidR="4D0099EE" w:rsidRPr="5D62CDA8">
        <w:rPr>
          <w:rFonts w:ascii="Arial" w:eastAsia="Calibri Light" w:hAnsi="Arial" w:cs="Arial"/>
          <w:sz w:val="24"/>
          <w:szCs w:val="24"/>
          <w:lang w:val="en"/>
        </w:rPr>
        <w:t xml:space="preserve">kgrounds in finance/audit/risk and property maintenance/Health &amp; </w:t>
      </w:r>
      <w:r w:rsidR="001C7F85">
        <w:rPr>
          <w:rFonts w:ascii="Arial" w:eastAsia="Calibri Light" w:hAnsi="Arial" w:cs="Arial"/>
          <w:sz w:val="24"/>
          <w:szCs w:val="24"/>
          <w:lang w:val="en"/>
        </w:rPr>
        <w:t>S</w:t>
      </w:r>
      <w:r w:rsidR="4D0099EE" w:rsidRPr="5D62CDA8">
        <w:rPr>
          <w:rFonts w:ascii="Arial" w:eastAsia="Calibri Light" w:hAnsi="Arial" w:cs="Arial"/>
          <w:sz w:val="24"/>
          <w:szCs w:val="24"/>
          <w:lang w:val="en"/>
        </w:rPr>
        <w:t>afety.</w:t>
      </w:r>
    </w:p>
    <w:p w14:paraId="4FBEE2FA" w14:textId="4C27AFBD" w:rsidR="30C13270" w:rsidRPr="00831579" w:rsidRDefault="30C13270" w:rsidP="5D62CDA8">
      <w:pPr>
        <w:spacing w:line="276" w:lineRule="auto"/>
        <w:jc w:val="both"/>
        <w:rPr>
          <w:rFonts w:ascii="Arial" w:eastAsia="Calibri Light" w:hAnsi="Arial" w:cs="Arial"/>
          <w:sz w:val="24"/>
          <w:szCs w:val="24"/>
          <w:lang w:val="en"/>
        </w:rPr>
      </w:pPr>
      <w:r w:rsidRPr="5D62CDA8">
        <w:rPr>
          <w:rFonts w:ascii="Arial" w:eastAsia="Calibri Light" w:hAnsi="Arial" w:cs="Arial"/>
          <w:sz w:val="24"/>
          <w:szCs w:val="24"/>
          <w:lang w:val="en"/>
        </w:rPr>
        <w:t>Current Board members come from a variety of backgrounds including Social Housing, Local Authority and the private sector</w:t>
      </w:r>
      <w:r w:rsidR="011474C6" w:rsidRPr="5D62CDA8">
        <w:rPr>
          <w:rFonts w:ascii="Arial" w:eastAsia="Calibri Light" w:hAnsi="Arial" w:cs="Arial"/>
          <w:color w:val="36434D"/>
          <w:sz w:val="24"/>
          <w:szCs w:val="24"/>
          <w:lang w:val="en"/>
        </w:rPr>
        <w:t xml:space="preserve"> </w:t>
      </w:r>
      <w:r w:rsidR="011474C6" w:rsidRPr="5D62CDA8">
        <w:rPr>
          <w:rFonts w:ascii="Arial" w:eastAsia="Calibri Light" w:hAnsi="Arial" w:cs="Arial"/>
          <w:sz w:val="24"/>
          <w:szCs w:val="24"/>
          <w:lang w:val="en"/>
        </w:rPr>
        <w:t>each bringing valuable knowledge and experience to the role</w:t>
      </w:r>
      <w:r w:rsidRPr="5D62CDA8">
        <w:rPr>
          <w:rFonts w:ascii="Arial" w:eastAsia="Calibri Light" w:hAnsi="Arial" w:cs="Arial"/>
          <w:sz w:val="24"/>
          <w:szCs w:val="24"/>
          <w:lang w:val="en"/>
        </w:rPr>
        <w:t>. The current Chair of Leazes Home</w:t>
      </w:r>
      <w:r w:rsidR="171FD622" w:rsidRPr="5D62CDA8">
        <w:rPr>
          <w:rFonts w:ascii="Arial" w:eastAsia="Calibri Light" w:hAnsi="Arial" w:cs="Arial"/>
          <w:sz w:val="24"/>
          <w:szCs w:val="24"/>
          <w:lang w:val="en"/>
        </w:rPr>
        <w:t>s is Dawn Keightley.</w:t>
      </w:r>
    </w:p>
    <w:p w14:paraId="3856EFE8" w14:textId="75B70ECC" w:rsidR="03600817" w:rsidRDefault="03600817" w:rsidP="03600817">
      <w:pPr>
        <w:tabs>
          <w:tab w:val="left" w:pos="0"/>
        </w:tabs>
        <w:spacing w:line="276" w:lineRule="auto"/>
        <w:jc w:val="both"/>
        <w:rPr>
          <w:rFonts w:ascii="Lato" w:eastAsia="Lato" w:hAnsi="Lato" w:cs="Lato"/>
          <w:color w:val="36434D"/>
          <w:sz w:val="24"/>
          <w:szCs w:val="24"/>
          <w:lang w:val="en"/>
        </w:rPr>
      </w:pPr>
    </w:p>
    <w:p w14:paraId="51175F9C" w14:textId="5F698781" w:rsidR="00654B7F" w:rsidRDefault="00654B7F" w:rsidP="03600817">
      <w:pPr>
        <w:tabs>
          <w:tab w:val="left" w:pos="0"/>
        </w:tabs>
        <w:spacing w:line="276" w:lineRule="auto"/>
        <w:jc w:val="both"/>
        <w:rPr>
          <w:rFonts w:ascii="Lato" w:eastAsia="Lato" w:hAnsi="Lato" w:cs="Lato"/>
          <w:color w:val="36434D"/>
          <w:sz w:val="24"/>
          <w:szCs w:val="24"/>
          <w:lang w:val="en"/>
        </w:rPr>
      </w:pPr>
    </w:p>
    <w:p w14:paraId="3BDA4485" w14:textId="04BFA612" w:rsidR="75417327" w:rsidRDefault="648D412D" w:rsidP="03600817">
      <w:pPr>
        <w:tabs>
          <w:tab w:val="left" w:pos="0"/>
        </w:tabs>
        <w:spacing w:line="276" w:lineRule="auto"/>
        <w:jc w:val="both"/>
        <w:rPr>
          <w:rFonts w:ascii="Lato" w:eastAsia="Lato" w:hAnsi="Lato" w:cs="Lato"/>
          <w:color w:val="36434D"/>
          <w:sz w:val="24"/>
          <w:szCs w:val="24"/>
          <w:lang w:val="en"/>
        </w:rPr>
      </w:pPr>
      <w:r>
        <w:rPr>
          <w:noProof/>
        </w:rPr>
        <w:drawing>
          <wp:anchor distT="0" distB="0" distL="114300" distR="114300" simplePos="0" relativeHeight="251658244" behindDoc="0" locked="0" layoutInCell="1" allowOverlap="1" wp14:anchorId="14592E05" wp14:editId="63BB6541">
            <wp:simplePos x="0" y="0"/>
            <wp:positionH relativeFrom="column">
              <wp:posOffset>0</wp:posOffset>
            </wp:positionH>
            <wp:positionV relativeFrom="paragraph">
              <wp:posOffset>-2449</wp:posOffset>
            </wp:positionV>
            <wp:extent cx="2037806" cy="2827011"/>
            <wp:effectExtent l="0" t="0" r="635" b="0"/>
            <wp:wrapSquare wrapText="bothSides"/>
            <wp:docPr id="1236552415" name="Picture 123655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7806" cy="2827011"/>
                    </a:xfrm>
                    <a:prstGeom prst="rect">
                      <a:avLst/>
                    </a:prstGeom>
                  </pic:spPr>
                </pic:pic>
              </a:graphicData>
            </a:graphic>
          </wp:anchor>
        </w:drawing>
      </w:r>
    </w:p>
    <w:p w14:paraId="28FC2005" w14:textId="28BF3667" w:rsidR="47525A3E" w:rsidRPr="00831579" w:rsidRDefault="47525A3E" w:rsidP="03600817">
      <w:pPr>
        <w:tabs>
          <w:tab w:val="left" w:pos="0"/>
        </w:tabs>
        <w:spacing w:line="276" w:lineRule="auto"/>
        <w:jc w:val="both"/>
        <w:rPr>
          <w:rFonts w:ascii="Arial" w:eastAsia="Calibri" w:hAnsi="Arial" w:cs="Arial"/>
          <w:color w:val="36434D"/>
          <w:sz w:val="24"/>
          <w:szCs w:val="24"/>
          <w:lang w:val="en"/>
        </w:rPr>
      </w:pPr>
      <w:r w:rsidRPr="00831579">
        <w:rPr>
          <w:rFonts w:ascii="Arial" w:eastAsia="Calibri" w:hAnsi="Arial" w:cs="Arial"/>
          <w:color w:val="36434D"/>
          <w:sz w:val="24"/>
          <w:szCs w:val="24"/>
          <w:lang w:val="en"/>
        </w:rPr>
        <w:t>Dawn Keightley, Chair of Leazes Home</w:t>
      </w:r>
      <w:r w:rsidR="5EE31BA4" w:rsidRPr="00831579">
        <w:rPr>
          <w:rFonts w:ascii="Arial" w:eastAsia="Calibri" w:hAnsi="Arial" w:cs="Arial"/>
          <w:color w:val="36434D"/>
          <w:sz w:val="24"/>
          <w:szCs w:val="24"/>
          <w:lang w:val="en"/>
        </w:rPr>
        <w:t>s</w:t>
      </w:r>
    </w:p>
    <w:p w14:paraId="40069655" w14:textId="28D92673" w:rsidR="00273727" w:rsidRPr="00831579" w:rsidRDefault="00273727" w:rsidP="57045FB3">
      <w:pPr>
        <w:spacing w:line="276" w:lineRule="auto"/>
        <w:jc w:val="both"/>
        <w:rPr>
          <w:rFonts w:ascii="Arial" w:hAnsi="Arial" w:cs="Arial"/>
          <w:color w:val="36434D"/>
          <w:sz w:val="24"/>
          <w:szCs w:val="24"/>
          <w:shd w:val="clear" w:color="auto" w:fill="FFFFFF"/>
        </w:rPr>
      </w:pPr>
      <w:r w:rsidRPr="00831579">
        <w:rPr>
          <w:rFonts w:ascii="Arial" w:hAnsi="Arial" w:cs="Arial"/>
          <w:color w:val="36434D"/>
          <w:sz w:val="24"/>
          <w:szCs w:val="24"/>
          <w:shd w:val="clear" w:color="auto" w:fill="FFFFFF"/>
        </w:rPr>
        <w:t>Dawn Keightley was appointed as a Leazes Homes Trustee in April 2017 and became Chair in August 2018. She has spent over two decades in the social housing sector, mainly working for a national provider of supported housing and latterly for a regional provider in a range of strategic roles. Dawn previously worked with NHS England Transforming Care Programme focusing on increasing housing choices for people with learning disabilities and/ or Autism and she's currently the Managing Director of a registered provider of social housing in the North East.</w:t>
      </w:r>
    </w:p>
    <w:p w14:paraId="0F8DBD37" w14:textId="1D36610D" w:rsidR="00273727" w:rsidRDefault="00273727" w:rsidP="00273727">
      <w:pPr>
        <w:tabs>
          <w:tab w:val="left" w:pos="0"/>
        </w:tabs>
        <w:spacing w:line="276" w:lineRule="auto"/>
        <w:jc w:val="both"/>
        <w:rPr>
          <w:rFonts w:ascii="Calibri" w:eastAsia="Calibri" w:hAnsi="Calibri" w:cs="Calibri"/>
          <w:color w:val="36434D"/>
          <w:sz w:val="24"/>
          <w:szCs w:val="24"/>
          <w:lang w:val="en"/>
        </w:rPr>
      </w:pPr>
    </w:p>
    <w:p w14:paraId="5CBD3C6E" w14:textId="77777777" w:rsidR="00811386" w:rsidRDefault="00811386" w:rsidP="00273727">
      <w:pPr>
        <w:tabs>
          <w:tab w:val="left" w:pos="0"/>
        </w:tabs>
        <w:spacing w:line="276" w:lineRule="auto"/>
        <w:jc w:val="both"/>
        <w:rPr>
          <w:rFonts w:asciiTheme="majorHAnsi" w:eastAsia="Calibri" w:hAnsiTheme="majorHAnsi" w:cstheme="majorHAnsi"/>
          <w:color w:val="36434D"/>
          <w:sz w:val="24"/>
          <w:szCs w:val="24"/>
          <w:lang w:val="en"/>
        </w:rPr>
      </w:pPr>
    </w:p>
    <w:p w14:paraId="1ACA1635" w14:textId="77777777" w:rsidR="00811386" w:rsidRDefault="00811386" w:rsidP="00273727">
      <w:pPr>
        <w:tabs>
          <w:tab w:val="left" w:pos="0"/>
        </w:tabs>
        <w:spacing w:line="276" w:lineRule="auto"/>
        <w:jc w:val="both"/>
        <w:rPr>
          <w:rFonts w:asciiTheme="majorHAnsi" w:eastAsia="Calibri" w:hAnsiTheme="majorHAnsi" w:cstheme="majorHAnsi"/>
          <w:color w:val="36434D"/>
          <w:sz w:val="24"/>
          <w:szCs w:val="24"/>
          <w:lang w:val="en"/>
        </w:rPr>
      </w:pPr>
    </w:p>
    <w:p w14:paraId="266E172B" w14:textId="77777777" w:rsidR="00811386" w:rsidRDefault="00811386" w:rsidP="00273727">
      <w:pPr>
        <w:tabs>
          <w:tab w:val="left" w:pos="0"/>
        </w:tabs>
        <w:spacing w:line="276" w:lineRule="auto"/>
        <w:jc w:val="both"/>
        <w:rPr>
          <w:rFonts w:asciiTheme="majorHAnsi" w:eastAsia="Calibri" w:hAnsiTheme="majorHAnsi" w:cstheme="majorHAnsi"/>
          <w:color w:val="36434D"/>
          <w:sz w:val="24"/>
          <w:szCs w:val="24"/>
          <w:lang w:val="en"/>
        </w:rPr>
      </w:pPr>
    </w:p>
    <w:p w14:paraId="686C0888" w14:textId="77777777" w:rsidR="00811386" w:rsidRDefault="00811386" w:rsidP="00273727">
      <w:pPr>
        <w:tabs>
          <w:tab w:val="left" w:pos="0"/>
        </w:tabs>
        <w:spacing w:line="276" w:lineRule="auto"/>
        <w:jc w:val="both"/>
        <w:rPr>
          <w:rFonts w:asciiTheme="majorHAnsi" w:eastAsia="Calibri" w:hAnsiTheme="majorHAnsi" w:cstheme="majorHAnsi"/>
          <w:color w:val="36434D"/>
          <w:sz w:val="24"/>
          <w:szCs w:val="24"/>
          <w:lang w:val="en"/>
        </w:rPr>
      </w:pPr>
    </w:p>
    <w:p w14:paraId="1EFAB327" w14:textId="6B7F54B9" w:rsidR="00811386" w:rsidRDefault="00811386" w:rsidP="00273727">
      <w:pPr>
        <w:tabs>
          <w:tab w:val="left" w:pos="0"/>
        </w:tabs>
        <w:spacing w:line="276" w:lineRule="auto"/>
        <w:jc w:val="both"/>
        <w:rPr>
          <w:rFonts w:asciiTheme="majorHAnsi" w:eastAsia="Calibri" w:hAnsiTheme="majorHAnsi" w:cstheme="majorHAnsi"/>
          <w:color w:val="36434D"/>
          <w:sz w:val="24"/>
          <w:szCs w:val="24"/>
          <w:lang w:val="en"/>
        </w:rPr>
      </w:pPr>
    </w:p>
    <w:p w14:paraId="059816DA" w14:textId="5C15B167" w:rsidR="00350C9E" w:rsidRDefault="00350C9E" w:rsidP="00273727">
      <w:pPr>
        <w:tabs>
          <w:tab w:val="left" w:pos="0"/>
        </w:tabs>
        <w:spacing w:line="276" w:lineRule="auto"/>
        <w:jc w:val="both"/>
        <w:rPr>
          <w:rFonts w:ascii="Arial" w:eastAsia="Calibri" w:hAnsi="Arial" w:cs="Arial"/>
          <w:color w:val="36434D"/>
          <w:sz w:val="24"/>
          <w:szCs w:val="24"/>
          <w:lang w:val="en"/>
        </w:rPr>
      </w:pPr>
      <w:r>
        <w:rPr>
          <w:noProof/>
        </w:rPr>
        <w:lastRenderedPageBreak/>
        <w:drawing>
          <wp:anchor distT="0" distB="0" distL="114300" distR="114300" simplePos="0" relativeHeight="251658245" behindDoc="1" locked="0" layoutInCell="1" allowOverlap="1" wp14:anchorId="29F988B4" wp14:editId="0DBF2C50">
            <wp:simplePos x="0" y="0"/>
            <wp:positionH relativeFrom="column">
              <wp:posOffset>-235222</wp:posOffset>
            </wp:positionH>
            <wp:positionV relativeFrom="paragraph">
              <wp:posOffset>313599</wp:posOffset>
            </wp:positionV>
            <wp:extent cx="2298700" cy="3310890"/>
            <wp:effectExtent l="0" t="0" r="635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3310890"/>
                    </a:xfrm>
                    <a:prstGeom prst="rect">
                      <a:avLst/>
                    </a:prstGeom>
                    <a:noFill/>
                    <a:ln>
                      <a:noFill/>
                    </a:ln>
                  </pic:spPr>
                </pic:pic>
              </a:graphicData>
            </a:graphic>
            <wp14:sizeRelH relativeFrom="margin">
              <wp14:pctWidth>0</wp14:pctWidth>
            </wp14:sizeRelH>
          </wp:anchor>
        </w:drawing>
      </w:r>
    </w:p>
    <w:p w14:paraId="34277B10" w14:textId="3FAFF34D" w:rsidR="00273727" w:rsidRPr="00811386" w:rsidRDefault="002233C0" w:rsidP="00350C9E">
      <w:pPr>
        <w:tabs>
          <w:tab w:val="left" w:pos="0"/>
        </w:tabs>
        <w:spacing w:line="276" w:lineRule="auto"/>
        <w:ind w:left="2880"/>
        <w:jc w:val="both"/>
        <w:rPr>
          <w:rFonts w:ascii="Arial" w:eastAsia="Calibri" w:hAnsi="Arial" w:cs="Arial"/>
          <w:color w:val="36434D"/>
          <w:sz w:val="24"/>
          <w:szCs w:val="24"/>
          <w:lang w:val="en"/>
        </w:rPr>
      </w:pPr>
      <w:r w:rsidRPr="00811386">
        <w:rPr>
          <w:rFonts w:ascii="Arial" w:eastAsia="Calibri" w:hAnsi="Arial" w:cs="Arial"/>
          <w:color w:val="36434D"/>
          <w:sz w:val="24"/>
          <w:szCs w:val="24"/>
          <w:lang w:val="en"/>
        </w:rPr>
        <w:t>Ged Walsh, Vice Chair of Leazes Homes</w:t>
      </w:r>
    </w:p>
    <w:p w14:paraId="64165E41" w14:textId="12327F32" w:rsidR="008F7E04" w:rsidRPr="00811386" w:rsidRDefault="008F7E04" w:rsidP="008F7E04">
      <w:pPr>
        <w:pStyle w:val="team-desc"/>
        <w:shd w:val="clear" w:color="auto" w:fill="FFFFFF"/>
        <w:spacing w:before="0" w:beforeAutospacing="0" w:after="360" w:afterAutospacing="0"/>
        <w:rPr>
          <w:rFonts w:ascii="Arial" w:hAnsi="Arial" w:cs="Arial"/>
          <w:color w:val="36434D"/>
        </w:rPr>
      </w:pPr>
      <w:r w:rsidRPr="00811386">
        <w:rPr>
          <w:rFonts w:ascii="Arial" w:hAnsi="Arial" w:cs="Arial"/>
          <w:color w:val="36434D"/>
        </w:rPr>
        <w:t>Ged was appointed as a Leazes Homes Trustee in April 2018. Ged's last full time role was as Director of Development and Assets at Karbon Homes and he has over 30 years of experience working in the construction and housing sectors. Ged is a chartered surveyor and, during his career, worked for several large social housing organisations as well as for Homes England. He is also now Development Committee Member for Gentoo housing in Sunderland.</w:t>
      </w:r>
    </w:p>
    <w:p w14:paraId="4A3D388D" w14:textId="3BCC7AB8" w:rsidR="00273727" w:rsidRDefault="00273727" w:rsidP="57045FB3">
      <w:pPr>
        <w:spacing w:line="276" w:lineRule="auto"/>
        <w:jc w:val="both"/>
        <w:rPr>
          <w:rFonts w:ascii="Lato" w:hAnsi="Lato"/>
          <w:color w:val="36434D"/>
          <w:shd w:val="clear" w:color="auto" w:fill="FFFFFF"/>
        </w:rPr>
      </w:pPr>
    </w:p>
    <w:p w14:paraId="087D2978" w14:textId="77777777" w:rsidR="00811386" w:rsidRDefault="00811386" w:rsidP="57045FB3">
      <w:pPr>
        <w:spacing w:line="276" w:lineRule="auto"/>
        <w:jc w:val="both"/>
        <w:rPr>
          <w:rFonts w:asciiTheme="majorHAnsi" w:hAnsiTheme="majorHAnsi" w:cstheme="majorHAnsi"/>
          <w:color w:val="36434D"/>
          <w:sz w:val="24"/>
          <w:szCs w:val="24"/>
          <w:shd w:val="clear" w:color="auto" w:fill="FFFFFF"/>
        </w:rPr>
      </w:pPr>
    </w:p>
    <w:p w14:paraId="2B298EAE" w14:textId="77777777" w:rsidR="00811386" w:rsidRDefault="00811386" w:rsidP="57045FB3">
      <w:pPr>
        <w:spacing w:line="276" w:lineRule="auto"/>
        <w:jc w:val="both"/>
        <w:rPr>
          <w:rFonts w:asciiTheme="majorHAnsi" w:hAnsiTheme="majorHAnsi" w:cstheme="majorHAnsi"/>
          <w:color w:val="36434D"/>
          <w:sz w:val="24"/>
          <w:szCs w:val="24"/>
          <w:shd w:val="clear" w:color="auto" w:fill="FFFFFF"/>
        </w:rPr>
      </w:pPr>
    </w:p>
    <w:p w14:paraId="3F2885D0" w14:textId="77777777" w:rsidR="00811386" w:rsidRDefault="00811386" w:rsidP="57045FB3">
      <w:pPr>
        <w:spacing w:line="276" w:lineRule="auto"/>
        <w:jc w:val="both"/>
        <w:rPr>
          <w:rFonts w:asciiTheme="majorHAnsi" w:hAnsiTheme="majorHAnsi" w:cstheme="majorHAnsi"/>
          <w:color w:val="36434D"/>
          <w:sz w:val="24"/>
          <w:szCs w:val="24"/>
          <w:shd w:val="clear" w:color="auto" w:fill="FFFFFF"/>
        </w:rPr>
      </w:pPr>
    </w:p>
    <w:p w14:paraId="4026F017" w14:textId="0B759B6A" w:rsidR="00811386" w:rsidRDefault="00811386" w:rsidP="57045FB3">
      <w:pPr>
        <w:spacing w:line="276" w:lineRule="auto"/>
        <w:jc w:val="both"/>
        <w:rPr>
          <w:rFonts w:asciiTheme="majorHAnsi" w:hAnsiTheme="majorHAnsi" w:cstheme="majorHAnsi"/>
          <w:color w:val="36434D"/>
          <w:sz w:val="24"/>
          <w:szCs w:val="24"/>
          <w:shd w:val="clear" w:color="auto" w:fill="FFFFFF"/>
        </w:rPr>
      </w:pPr>
    </w:p>
    <w:p w14:paraId="0652BB23" w14:textId="77777777" w:rsidR="00811386" w:rsidRDefault="00811386" w:rsidP="57045FB3">
      <w:pPr>
        <w:spacing w:line="276" w:lineRule="auto"/>
        <w:jc w:val="both"/>
        <w:rPr>
          <w:rFonts w:asciiTheme="majorHAnsi" w:hAnsiTheme="majorHAnsi" w:cstheme="majorHAnsi"/>
          <w:color w:val="36434D"/>
          <w:sz w:val="24"/>
          <w:szCs w:val="24"/>
          <w:shd w:val="clear" w:color="auto" w:fill="FFFFFF"/>
        </w:rPr>
      </w:pPr>
    </w:p>
    <w:p w14:paraId="058567F0" w14:textId="10D86D50" w:rsidR="00811386" w:rsidRDefault="00350C9E" w:rsidP="57045FB3">
      <w:pPr>
        <w:spacing w:line="276" w:lineRule="auto"/>
        <w:jc w:val="both"/>
        <w:rPr>
          <w:rFonts w:asciiTheme="majorHAnsi" w:hAnsiTheme="majorHAnsi" w:cstheme="majorHAnsi"/>
          <w:color w:val="36434D"/>
          <w:sz w:val="24"/>
          <w:szCs w:val="24"/>
          <w:shd w:val="clear" w:color="auto" w:fill="FFFFFF"/>
        </w:rPr>
      </w:pPr>
      <w:r>
        <w:rPr>
          <w:noProof/>
        </w:rPr>
        <w:drawing>
          <wp:anchor distT="0" distB="0" distL="114300" distR="114300" simplePos="0" relativeHeight="251658247" behindDoc="1" locked="0" layoutInCell="1" allowOverlap="1" wp14:anchorId="3F1A0799" wp14:editId="687ADE70">
            <wp:simplePos x="0" y="0"/>
            <wp:positionH relativeFrom="column">
              <wp:posOffset>-287202</wp:posOffset>
            </wp:positionH>
            <wp:positionV relativeFrom="paragraph">
              <wp:posOffset>346892</wp:posOffset>
            </wp:positionV>
            <wp:extent cx="2468880" cy="2468880"/>
            <wp:effectExtent l="0" t="0" r="7620" b="7620"/>
            <wp:wrapTight wrapText="bothSides">
              <wp:wrapPolygon edited="0">
                <wp:start x="0" y="0"/>
                <wp:lineTo x="0" y="21500"/>
                <wp:lineTo x="21500" y="21500"/>
                <wp:lineTo x="215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8880" cy="2468880"/>
                    </a:xfrm>
                    <a:prstGeom prst="rect">
                      <a:avLst/>
                    </a:prstGeom>
                    <a:noFill/>
                    <a:ln>
                      <a:noFill/>
                    </a:ln>
                  </pic:spPr>
                </pic:pic>
              </a:graphicData>
            </a:graphic>
          </wp:anchor>
        </w:drawing>
      </w:r>
    </w:p>
    <w:p w14:paraId="0DDA0C8D" w14:textId="37D399E1" w:rsidR="008F7E04" w:rsidRPr="00350C9E" w:rsidRDefault="008F7E04" w:rsidP="57045FB3">
      <w:pPr>
        <w:spacing w:line="276" w:lineRule="auto"/>
        <w:jc w:val="both"/>
        <w:rPr>
          <w:rFonts w:ascii="Arial" w:hAnsi="Arial" w:cs="Arial"/>
          <w:color w:val="36434D"/>
          <w:sz w:val="24"/>
          <w:szCs w:val="24"/>
          <w:shd w:val="clear" w:color="auto" w:fill="FFFFFF"/>
        </w:rPr>
      </w:pPr>
      <w:r w:rsidRPr="00350C9E">
        <w:rPr>
          <w:rFonts w:ascii="Arial" w:hAnsi="Arial" w:cs="Arial"/>
          <w:color w:val="36434D"/>
          <w:sz w:val="24"/>
          <w:szCs w:val="24"/>
          <w:shd w:val="clear" w:color="auto" w:fill="FFFFFF"/>
        </w:rPr>
        <w:t xml:space="preserve">Kath Heathcote, Leazes Homes </w:t>
      </w:r>
      <w:r w:rsidR="00350C9E">
        <w:rPr>
          <w:rFonts w:ascii="Arial" w:hAnsi="Arial" w:cs="Arial"/>
          <w:color w:val="36434D"/>
          <w:sz w:val="24"/>
          <w:szCs w:val="24"/>
          <w:shd w:val="clear" w:color="auto" w:fill="FFFFFF"/>
        </w:rPr>
        <w:t>Board member</w:t>
      </w:r>
    </w:p>
    <w:p w14:paraId="7FF05488" w14:textId="40F873BF" w:rsidR="008F7E04" w:rsidRPr="00350C9E" w:rsidRDefault="008F7E04" w:rsidP="008F7E04">
      <w:pPr>
        <w:pStyle w:val="team-desc"/>
        <w:shd w:val="clear" w:color="auto" w:fill="FFFFFF"/>
        <w:spacing w:before="0" w:beforeAutospacing="0" w:after="360" w:afterAutospacing="0"/>
        <w:rPr>
          <w:rFonts w:ascii="Arial" w:hAnsi="Arial" w:cs="Arial"/>
          <w:color w:val="36434D"/>
        </w:rPr>
      </w:pPr>
      <w:r w:rsidRPr="00350C9E">
        <w:rPr>
          <w:rFonts w:ascii="Arial" w:hAnsi="Arial" w:cs="Arial"/>
          <w:color w:val="36434D"/>
        </w:rPr>
        <w:t>Kath is a housing professional who has held several senior positions in housing, including Head of Housing for Derwentside District Council. Over her career Kath has managed a range of services and has experience and expertise in supported housing, which is particularly relevant to Leazes Homes. Kath currently undertakes interim management and consultancy roles and this experience of different organisations and ways of working, along with her experience and expertise in housing is a great addition to the Board of Leazes Homes.</w:t>
      </w:r>
    </w:p>
    <w:p w14:paraId="189D695F" w14:textId="0BC47059" w:rsidR="008F7E04" w:rsidRDefault="008F7E04" w:rsidP="57045FB3">
      <w:pPr>
        <w:spacing w:line="276" w:lineRule="auto"/>
        <w:jc w:val="both"/>
        <w:rPr>
          <w:rFonts w:ascii="Lato" w:hAnsi="Lato"/>
          <w:color w:val="36434D"/>
          <w:shd w:val="clear" w:color="auto" w:fill="FFFFFF"/>
        </w:rPr>
      </w:pPr>
    </w:p>
    <w:p w14:paraId="47D88A0D" w14:textId="217E99A1" w:rsidR="00273727" w:rsidRDefault="00273727" w:rsidP="57045FB3">
      <w:pPr>
        <w:spacing w:line="276" w:lineRule="auto"/>
        <w:jc w:val="both"/>
        <w:rPr>
          <w:rFonts w:ascii="Lato" w:hAnsi="Lato"/>
          <w:color w:val="36434D"/>
          <w:shd w:val="clear" w:color="auto" w:fill="FFFFFF"/>
        </w:rPr>
      </w:pPr>
    </w:p>
    <w:p w14:paraId="5E1979D3" w14:textId="3E039D81" w:rsidR="00DE3574" w:rsidRDefault="00DE3574" w:rsidP="57045FB3">
      <w:pPr>
        <w:spacing w:line="276" w:lineRule="auto"/>
        <w:jc w:val="both"/>
        <w:rPr>
          <w:rFonts w:ascii="Lato" w:hAnsi="Lato"/>
          <w:color w:val="36434D"/>
          <w:shd w:val="clear" w:color="auto" w:fill="FFFFFF"/>
        </w:rPr>
      </w:pPr>
    </w:p>
    <w:p w14:paraId="0A3FABE2" w14:textId="77777777" w:rsidR="00CF7CDC" w:rsidRDefault="00CF7CDC" w:rsidP="57045FB3">
      <w:pPr>
        <w:spacing w:line="276" w:lineRule="auto"/>
        <w:jc w:val="both"/>
        <w:rPr>
          <w:rFonts w:ascii="Arial" w:hAnsi="Arial" w:cs="Arial"/>
          <w:color w:val="333333"/>
          <w:sz w:val="24"/>
          <w:szCs w:val="24"/>
          <w:shd w:val="clear" w:color="auto" w:fill="FFFFFF"/>
        </w:rPr>
      </w:pPr>
    </w:p>
    <w:p w14:paraId="088D7B65" w14:textId="77777777" w:rsidR="00CF7CDC" w:rsidRDefault="00CF7CDC" w:rsidP="57045FB3">
      <w:pPr>
        <w:spacing w:line="276" w:lineRule="auto"/>
        <w:jc w:val="both"/>
        <w:rPr>
          <w:rFonts w:ascii="Arial" w:hAnsi="Arial" w:cs="Arial"/>
          <w:color w:val="333333"/>
          <w:sz w:val="24"/>
          <w:szCs w:val="24"/>
          <w:shd w:val="clear" w:color="auto" w:fill="FFFFFF"/>
        </w:rPr>
      </w:pPr>
    </w:p>
    <w:p w14:paraId="1D690927" w14:textId="47B1BC31" w:rsidR="001C05D0" w:rsidRPr="00795D93" w:rsidRDefault="00414052" w:rsidP="57045FB3">
      <w:pPr>
        <w:spacing w:line="276" w:lineRule="auto"/>
        <w:jc w:val="both"/>
        <w:rPr>
          <w:rFonts w:ascii="Arial" w:hAnsi="Arial" w:cs="Arial"/>
          <w:color w:val="333333"/>
          <w:sz w:val="24"/>
          <w:szCs w:val="24"/>
          <w:shd w:val="clear" w:color="auto" w:fill="FFFFFF"/>
        </w:rPr>
      </w:pPr>
      <w:r>
        <w:rPr>
          <w:noProof/>
        </w:rPr>
        <w:drawing>
          <wp:anchor distT="0" distB="0" distL="114300" distR="114300" simplePos="0" relativeHeight="251658246" behindDoc="0" locked="0" layoutInCell="1" allowOverlap="1" wp14:anchorId="7A480550" wp14:editId="12A839BB">
            <wp:simplePos x="0" y="0"/>
            <wp:positionH relativeFrom="margin">
              <wp:posOffset>17236</wp:posOffset>
            </wp:positionH>
            <wp:positionV relativeFrom="paragraph">
              <wp:posOffset>78377</wp:posOffset>
            </wp:positionV>
            <wp:extent cx="1972310" cy="2409825"/>
            <wp:effectExtent l="0" t="0" r="889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72310" cy="2409825"/>
                    </a:xfrm>
                    <a:prstGeom prst="rect">
                      <a:avLst/>
                    </a:prstGeom>
                  </pic:spPr>
                </pic:pic>
              </a:graphicData>
            </a:graphic>
            <wp14:sizeRelH relativeFrom="margin">
              <wp14:pctWidth>0</wp14:pctWidth>
            </wp14:sizeRelH>
            <wp14:sizeRelV relativeFrom="margin">
              <wp14:pctHeight>0</wp14:pctHeight>
            </wp14:sizeRelV>
          </wp:anchor>
        </w:drawing>
      </w:r>
      <w:r w:rsidR="001C05D0" w:rsidRPr="00795D93">
        <w:rPr>
          <w:rFonts w:ascii="Arial" w:hAnsi="Arial" w:cs="Arial"/>
          <w:color w:val="333333"/>
          <w:sz w:val="24"/>
          <w:szCs w:val="24"/>
          <w:shd w:val="clear" w:color="auto" w:fill="FFFFFF"/>
        </w:rPr>
        <w:t>Cllr Linda Hobson, YHN representative</w:t>
      </w:r>
    </w:p>
    <w:p w14:paraId="3193525E" w14:textId="70798E31" w:rsidR="001C05D0" w:rsidRPr="00795D93" w:rsidRDefault="001C05D0" w:rsidP="57045FB3">
      <w:pPr>
        <w:spacing w:line="276" w:lineRule="auto"/>
        <w:jc w:val="both"/>
        <w:rPr>
          <w:rFonts w:ascii="Arial" w:hAnsi="Arial" w:cs="Arial"/>
          <w:color w:val="333333"/>
          <w:sz w:val="24"/>
          <w:szCs w:val="24"/>
          <w:shd w:val="clear" w:color="auto" w:fill="FFFFFF"/>
        </w:rPr>
      </w:pPr>
      <w:r w:rsidRPr="00795D93">
        <w:rPr>
          <w:rFonts w:ascii="Arial" w:hAnsi="Arial" w:cs="Arial"/>
          <w:color w:val="333333"/>
          <w:sz w:val="24"/>
          <w:szCs w:val="24"/>
          <w:shd w:val="clear" w:color="auto" w:fill="FFFFFF"/>
        </w:rPr>
        <w:t>Linda was first elected to Newcastle City Council in 2011 and is the Labour Councillor for Blakelaw Ward where she grew up. Linda is a Registered Nurse, a lead activist for UNISON, and a graduate of Labour’s first Jo Cox Women in Leadership programme. She has worked within the NHS since 1997 and has lived in Newcastle all her life. Linda was previously the Cabinet Member for Adult Services and is now Cabinet member for Housing</w:t>
      </w:r>
      <w:r w:rsidR="00DF0452" w:rsidRPr="00795D93">
        <w:rPr>
          <w:rFonts w:ascii="Arial" w:hAnsi="Arial" w:cs="Arial"/>
          <w:color w:val="333333"/>
          <w:sz w:val="24"/>
          <w:szCs w:val="24"/>
          <w:shd w:val="clear" w:color="auto" w:fill="FFFFFF"/>
        </w:rPr>
        <w:t>.</w:t>
      </w:r>
      <w:r w:rsidR="00604B70" w:rsidRPr="00795D93">
        <w:rPr>
          <w:rFonts w:ascii="Arial" w:hAnsi="Arial" w:cs="Arial"/>
          <w:color w:val="333333"/>
          <w:sz w:val="24"/>
          <w:szCs w:val="24"/>
          <w:shd w:val="clear" w:color="auto" w:fill="FFFFFF"/>
        </w:rPr>
        <w:t xml:space="preserve"> Linda was appointed to the </w:t>
      </w:r>
      <w:r w:rsidR="002F0273" w:rsidRPr="00795D93">
        <w:rPr>
          <w:rFonts w:ascii="Arial" w:hAnsi="Arial" w:cs="Arial"/>
          <w:color w:val="333333"/>
          <w:sz w:val="24"/>
          <w:szCs w:val="24"/>
          <w:shd w:val="clear" w:color="auto" w:fill="FFFFFF"/>
        </w:rPr>
        <w:t>Leazes Homes Board as the YHN representative in July 2021.</w:t>
      </w:r>
    </w:p>
    <w:p w14:paraId="559DADF2" w14:textId="77777777" w:rsidR="00DF0452" w:rsidRPr="00795D93" w:rsidRDefault="00DF0452" w:rsidP="57045FB3">
      <w:pPr>
        <w:spacing w:line="276" w:lineRule="auto"/>
        <w:jc w:val="both"/>
        <w:rPr>
          <w:rFonts w:ascii="Arial" w:eastAsia="Calibri Light" w:hAnsi="Arial" w:cs="Arial"/>
          <w:sz w:val="24"/>
          <w:szCs w:val="24"/>
          <w:lang w:val="en"/>
        </w:rPr>
      </w:pPr>
    </w:p>
    <w:p w14:paraId="73F2E31D" w14:textId="77777777" w:rsidR="006C32DC" w:rsidRDefault="006C32DC" w:rsidP="57045FB3">
      <w:pPr>
        <w:spacing w:line="276" w:lineRule="auto"/>
        <w:jc w:val="both"/>
        <w:rPr>
          <w:rFonts w:ascii="Arial" w:eastAsia="Calibri Light" w:hAnsi="Arial" w:cs="Arial"/>
          <w:sz w:val="24"/>
          <w:szCs w:val="24"/>
          <w:lang w:val="en"/>
        </w:rPr>
      </w:pPr>
    </w:p>
    <w:p w14:paraId="38EEAFA6" w14:textId="77777777" w:rsidR="006C32DC" w:rsidRDefault="006C32DC" w:rsidP="57045FB3">
      <w:pPr>
        <w:spacing w:line="276" w:lineRule="auto"/>
        <w:jc w:val="both"/>
        <w:rPr>
          <w:rFonts w:ascii="Arial" w:eastAsia="Calibri Light" w:hAnsi="Arial" w:cs="Arial"/>
          <w:sz w:val="24"/>
          <w:szCs w:val="24"/>
          <w:lang w:val="en"/>
        </w:rPr>
      </w:pPr>
    </w:p>
    <w:p w14:paraId="0A59D482" w14:textId="77777777" w:rsidR="006C32DC" w:rsidRDefault="006C32DC" w:rsidP="57045FB3">
      <w:pPr>
        <w:spacing w:line="276" w:lineRule="auto"/>
        <w:jc w:val="both"/>
        <w:rPr>
          <w:rFonts w:ascii="Arial" w:eastAsia="Calibri Light" w:hAnsi="Arial" w:cs="Arial"/>
          <w:sz w:val="24"/>
          <w:szCs w:val="24"/>
          <w:lang w:val="en"/>
        </w:rPr>
      </w:pPr>
    </w:p>
    <w:p w14:paraId="5C0E05AC" w14:textId="77777777" w:rsidR="006C32DC" w:rsidRDefault="006C32DC" w:rsidP="57045FB3">
      <w:pPr>
        <w:spacing w:line="276" w:lineRule="auto"/>
        <w:jc w:val="both"/>
        <w:rPr>
          <w:rFonts w:ascii="Arial" w:eastAsia="Calibri Light" w:hAnsi="Arial" w:cs="Arial"/>
          <w:sz w:val="24"/>
          <w:szCs w:val="24"/>
          <w:lang w:val="en"/>
        </w:rPr>
      </w:pPr>
    </w:p>
    <w:p w14:paraId="10C22140" w14:textId="4B0A00B2" w:rsidR="006C32DC" w:rsidRDefault="000962DD" w:rsidP="57045FB3">
      <w:pPr>
        <w:spacing w:line="276" w:lineRule="auto"/>
        <w:jc w:val="both"/>
        <w:rPr>
          <w:rFonts w:ascii="Arial" w:eastAsia="Calibri Light" w:hAnsi="Arial" w:cs="Arial"/>
          <w:sz w:val="24"/>
          <w:szCs w:val="24"/>
          <w:lang w:val="en"/>
        </w:rPr>
      </w:pPr>
      <w:r w:rsidRPr="000962DD">
        <w:rPr>
          <w:rFonts w:ascii="Arial" w:eastAsia="Calibri Light" w:hAnsi="Arial" w:cs="Arial"/>
          <w:b/>
          <w:bCs/>
          <w:noProof/>
          <w:sz w:val="24"/>
          <w:szCs w:val="24"/>
          <w:lang w:val="en"/>
        </w:rPr>
        <w:drawing>
          <wp:anchor distT="0" distB="0" distL="114300" distR="114300" simplePos="0" relativeHeight="251658248" behindDoc="0" locked="0" layoutInCell="1" allowOverlap="1" wp14:anchorId="42E405B1" wp14:editId="59C9865A">
            <wp:simplePos x="0" y="0"/>
            <wp:positionH relativeFrom="margin">
              <wp:align>left</wp:align>
            </wp:positionH>
            <wp:positionV relativeFrom="paragraph">
              <wp:posOffset>302895</wp:posOffset>
            </wp:positionV>
            <wp:extent cx="1933575" cy="2904490"/>
            <wp:effectExtent l="0" t="0" r="9525" b="0"/>
            <wp:wrapSquare wrapText="bothSides"/>
            <wp:docPr id="4" name="Picture 4" descr="A close-up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up of a person smiling&#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3575" cy="2904490"/>
                    </a:xfrm>
                    <a:prstGeom prst="rect">
                      <a:avLst/>
                    </a:prstGeom>
                  </pic:spPr>
                </pic:pic>
              </a:graphicData>
            </a:graphic>
            <wp14:sizeRelH relativeFrom="margin">
              <wp14:pctWidth>0</wp14:pctWidth>
            </wp14:sizeRelH>
            <wp14:sizeRelV relativeFrom="margin">
              <wp14:pctHeight>0</wp14:pctHeight>
            </wp14:sizeRelV>
          </wp:anchor>
        </w:drawing>
      </w:r>
    </w:p>
    <w:p w14:paraId="1E92D0A1" w14:textId="51D3F27A" w:rsidR="000962DD" w:rsidRPr="000962DD" w:rsidRDefault="00AB7850" w:rsidP="000962DD">
      <w:pPr>
        <w:pStyle w:val="Heading3"/>
        <w:shd w:val="clear" w:color="auto" w:fill="FFFFFF"/>
        <w:spacing w:before="0" w:beforeAutospacing="0" w:after="0" w:afterAutospacing="0"/>
        <w:rPr>
          <w:rFonts w:ascii="Arial" w:hAnsi="Arial" w:cs="Arial"/>
          <w:b w:val="0"/>
          <w:bCs w:val="0"/>
          <w:color w:val="36434D"/>
          <w:sz w:val="24"/>
          <w:szCs w:val="24"/>
        </w:rPr>
      </w:pPr>
      <w:r w:rsidRPr="000962DD">
        <w:rPr>
          <w:rFonts w:ascii="Arial" w:eastAsia="Calibri Light" w:hAnsi="Arial" w:cs="Arial"/>
          <w:b w:val="0"/>
          <w:bCs w:val="0"/>
          <w:sz w:val="24"/>
          <w:szCs w:val="24"/>
          <w:lang w:val="en"/>
        </w:rPr>
        <w:t>Pam</w:t>
      </w:r>
      <w:r w:rsidR="000962DD" w:rsidRPr="000962DD">
        <w:rPr>
          <w:rFonts w:ascii="Arial" w:eastAsia="Calibri Light" w:hAnsi="Arial" w:cs="Arial"/>
          <w:b w:val="0"/>
          <w:bCs w:val="0"/>
          <w:sz w:val="24"/>
          <w:szCs w:val="24"/>
          <w:lang w:val="en"/>
        </w:rPr>
        <w:t xml:space="preserve"> </w:t>
      </w:r>
      <w:r w:rsidR="000962DD" w:rsidRPr="000962DD">
        <w:rPr>
          <w:rFonts w:ascii="Arial" w:hAnsi="Arial" w:cs="Arial"/>
          <w:b w:val="0"/>
          <w:bCs w:val="0"/>
          <w:color w:val="36434D"/>
          <w:sz w:val="24"/>
          <w:szCs w:val="24"/>
        </w:rPr>
        <w:t>Mastrantonio</w:t>
      </w:r>
    </w:p>
    <w:p w14:paraId="595A2F83" w14:textId="015A6D56" w:rsidR="006C32DC" w:rsidRDefault="006C32DC" w:rsidP="57045FB3">
      <w:pPr>
        <w:spacing w:line="276" w:lineRule="auto"/>
        <w:jc w:val="both"/>
        <w:rPr>
          <w:rFonts w:ascii="Arial" w:eastAsia="Calibri Light" w:hAnsi="Arial" w:cs="Arial"/>
          <w:sz w:val="24"/>
          <w:szCs w:val="24"/>
          <w:lang w:val="en"/>
        </w:rPr>
      </w:pPr>
    </w:p>
    <w:p w14:paraId="534508CD" w14:textId="0469C19B" w:rsidR="00D616E0" w:rsidRPr="000962DD" w:rsidRDefault="00D616E0" w:rsidP="57045FB3">
      <w:pPr>
        <w:spacing w:line="276" w:lineRule="auto"/>
        <w:jc w:val="both"/>
        <w:rPr>
          <w:rFonts w:ascii="Arial" w:eastAsia="Calibri Light" w:hAnsi="Arial" w:cs="Arial"/>
          <w:sz w:val="24"/>
          <w:szCs w:val="24"/>
          <w:lang w:val="en"/>
        </w:rPr>
      </w:pPr>
      <w:r w:rsidRPr="000962DD">
        <w:rPr>
          <w:rFonts w:ascii="Arial" w:hAnsi="Arial" w:cs="Arial"/>
          <w:color w:val="36434D"/>
          <w:shd w:val="clear" w:color="auto" w:fill="FFFFFF"/>
        </w:rPr>
        <w:t>Pam has 30 years' experience working in the housing sector in a mixture of general needs, supported and older persons' housing, working for local authorities, stock transfers and housing associations. Starting her career with Sunderland City Council, she has held a variety of roles in housing management, legal services, leasehold, resident engagement and supported housing. Pam has worked in a number of locations across the country including a variety of roles in the North East, Head of Neighbourhoods in Braintree, Essex, Director of Operational Transformation at a national level and is currently the Executive Director of Retirement Living at Housing 21, a national provider of housing and care for older people. Pam is passionate about resident engagement and supporting all residents to maintain healthy tenancies.</w:t>
      </w:r>
    </w:p>
    <w:p w14:paraId="15A55B07" w14:textId="77777777" w:rsidR="006C32DC" w:rsidRDefault="006C32DC" w:rsidP="57045FB3">
      <w:pPr>
        <w:spacing w:line="276" w:lineRule="auto"/>
        <w:jc w:val="both"/>
        <w:rPr>
          <w:rFonts w:ascii="Arial" w:eastAsia="Calibri Light" w:hAnsi="Arial" w:cs="Arial"/>
          <w:sz w:val="24"/>
          <w:szCs w:val="24"/>
          <w:lang w:val="en"/>
        </w:rPr>
      </w:pPr>
    </w:p>
    <w:p w14:paraId="7202BF50" w14:textId="77777777" w:rsidR="006C32DC" w:rsidRDefault="006C32DC" w:rsidP="57045FB3">
      <w:pPr>
        <w:spacing w:line="276" w:lineRule="auto"/>
        <w:jc w:val="both"/>
        <w:rPr>
          <w:rFonts w:ascii="Arial" w:eastAsia="Calibri Light" w:hAnsi="Arial" w:cs="Arial"/>
          <w:sz w:val="24"/>
          <w:szCs w:val="24"/>
          <w:lang w:val="en"/>
        </w:rPr>
      </w:pPr>
    </w:p>
    <w:p w14:paraId="331DB6E2" w14:textId="77777777" w:rsidR="006C32DC" w:rsidRDefault="006C32DC" w:rsidP="57045FB3">
      <w:pPr>
        <w:spacing w:line="276" w:lineRule="auto"/>
        <w:jc w:val="both"/>
        <w:rPr>
          <w:rFonts w:ascii="Arial" w:eastAsia="Calibri Light" w:hAnsi="Arial" w:cs="Arial"/>
          <w:sz w:val="24"/>
          <w:szCs w:val="24"/>
          <w:lang w:val="en"/>
        </w:rPr>
      </w:pPr>
    </w:p>
    <w:p w14:paraId="1D72E455" w14:textId="042D4F67" w:rsidR="00AB7850" w:rsidRDefault="000962DD" w:rsidP="57045FB3">
      <w:pPr>
        <w:spacing w:line="276" w:lineRule="auto"/>
        <w:jc w:val="both"/>
        <w:rPr>
          <w:rFonts w:ascii="Arial" w:eastAsia="Calibri Light" w:hAnsi="Arial" w:cs="Arial"/>
          <w:sz w:val="24"/>
          <w:szCs w:val="24"/>
          <w:lang w:val="en"/>
        </w:rPr>
      </w:pPr>
      <w:r>
        <w:rPr>
          <w:rFonts w:ascii="Arial" w:eastAsia="Calibri Light" w:hAnsi="Arial" w:cs="Arial"/>
          <w:noProof/>
          <w:sz w:val="24"/>
          <w:szCs w:val="24"/>
          <w:lang w:val="en"/>
        </w:rPr>
        <w:drawing>
          <wp:anchor distT="0" distB="0" distL="114300" distR="114300" simplePos="0" relativeHeight="251658249" behindDoc="0" locked="0" layoutInCell="1" allowOverlap="1" wp14:anchorId="1E575647" wp14:editId="6D4717EA">
            <wp:simplePos x="0" y="0"/>
            <wp:positionH relativeFrom="column">
              <wp:posOffset>0</wp:posOffset>
            </wp:positionH>
            <wp:positionV relativeFrom="paragraph">
              <wp:posOffset>1905</wp:posOffset>
            </wp:positionV>
            <wp:extent cx="1971675" cy="2815437"/>
            <wp:effectExtent l="0" t="0" r="0" b="4445"/>
            <wp:wrapSquare wrapText="bothSides"/>
            <wp:docPr id="5" name="Picture 5" descr="A person in a blue dre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blue dress&#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71675" cy="2815437"/>
                    </a:xfrm>
                    <a:prstGeom prst="rect">
                      <a:avLst/>
                    </a:prstGeom>
                  </pic:spPr>
                </pic:pic>
              </a:graphicData>
            </a:graphic>
          </wp:anchor>
        </w:drawing>
      </w:r>
      <w:r w:rsidR="00AB7850">
        <w:rPr>
          <w:rFonts w:ascii="Arial" w:eastAsia="Calibri Light" w:hAnsi="Arial" w:cs="Arial"/>
          <w:sz w:val="24"/>
          <w:szCs w:val="24"/>
          <w:lang w:val="en"/>
        </w:rPr>
        <w:t>P</w:t>
      </w:r>
      <w:r w:rsidR="00C27BA7">
        <w:rPr>
          <w:rFonts w:ascii="Arial" w:eastAsia="Calibri Light" w:hAnsi="Arial" w:cs="Arial"/>
          <w:sz w:val="24"/>
          <w:szCs w:val="24"/>
          <w:lang w:val="en"/>
        </w:rPr>
        <w:t>hil</w:t>
      </w:r>
      <w:r w:rsidR="00645E1A">
        <w:rPr>
          <w:rFonts w:ascii="Arial" w:eastAsia="Calibri Light" w:hAnsi="Arial" w:cs="Arial"/>
          <w:sz w:val="24"/>
          <w:szCs w:val="24"/>
          <w:lang w:val="en"/>
        </w:rPr>
        <w:t>ippa</w:t>
      </w:r>
      <w:r w:rsidR="00FB2A7C">
        <w:rPr>
          <w:rFonts w:ascii="Arial" w:eastAsia="Calibri Light" w:hAnsi="Arial" w:cs="Arial"/>
          <w:sz w:val="24"/>
          <w:szCs w:val="24"/>
          <w:lang w:val="en"/>
        </w:rPr>
        <w:t xml:space="preserve"> (Pip)</w:t>
      </w:r>
      <w:r w:rsidR="0021444D">
        <w:rPr>
          <w:rFonts w:ascii="Arial" w:eastAsia="Calibri Light" w:hAnsi="Arial" w:cs="Arial"/>
          <w:sz w:val="24"/>
          <w:szCs w:val="24"/>
          <w:lang w:val="en"/>
        </w:rPr>
        <w:t xml:space="preserve"> Hughes</w:t>
      </w:r>
    </w:p>
    <w:p w14:paraId="4BA5D902" w14:textId="67C62ECF" w:rsidR="00AB7850" w:rsidRPr="00840EFC" w:rsidRDefault="00FB2A7C" w:rsidP="57045FB3">
      <w:pPr>
        <w:spacing w:line="276" w:lineRule="auto"/>
        <w:jc w:val="both"/>
        <w:rPr>
          <w:rFonts w:ascii="Arial" w:eastAsia="Calibri Light" w:hAnsi="Arial" w:cs="Arial"/>
          <w:sz w:val="28"/>
          <w:szCs w:val="28"/>
          <w:lang w:val="en"/>
        </w:rPr>
      </w:pPr>
      <w:r>
        <w:rPr>
          <w:rFonts w:ascii="Arial" w:hAnsi="Arial" w:cs="Arial"/>
          <w:color w:val="36434D"/>
          <w:sz w:val="24"/>
          <w:szCs w:val="24"/>
          <w:shd w:val="clear" w:color="auto" w:fill="FFFFFF"/>
        </w:rPr>
        <w:t xml:space="preserve">Pip </w:t>
      </w:r>
      <w:r w:rsidR="00840EFC" w:rsidRPr="00840EFC">
        <w:rPr>
          <w:rFonts w:ascii="Arial" w:hAnsi="Arial" w:cs="Arial"/>
          <w:color w:val="36434D"/>
          <w:sz w:val="24"/>
          <w:szCs w:val="24"/>
          <w:shd w:val="clear" w:color="auto" w:fill="FFFFFF"/>
        </w:rPr>
        <w:t>joined the Leazes Homes Board in January 2022. Pip works in a senior management role within the NHS, bringing her housing expertise to the Learning Disability and Autism Programme. She is also a Trustee of the regional Children's Charity, Children North East. Pip has more than 20 years’ experience in the housing sector, predominantly within the fields of homelessness, supported housing, specialist support services and business development, working for a range of national charities and local social housing providers. Pip has always enjoyed bringing together strategic partners from social care, health and housing to deliver real change and is passionate about the truly transformative power of having the right home on people's life chances.</w:t>
      </w:r>
    </w:p>
    <w:p w14:paraId="21FC4433" w14:textId="199B4C10" w:rsidR="00AB7850" w:rsidRDefault="00AB7850" w:rsidP="57045FB3">
      <w:pPr>
        <w:spacing w:line="276" w:lineRule="auto"/>
        <w:jc w:val="both"/>
        <w:rPr>
          <w:rFonts w:ascii="Arial" w:eastAsia="Calibri Light" w:hAnsi="Arial" w:cs="Arial"/>
          <w:sz w:val="24"/>
          <w:szCs w:val="24"/>
          <w:lang w:val="en"/>
        </w:rPr>
      </w:pPr>
    </w:p>
    <w:p w14:paraId="62C8A674" w14:textId="1A9D7425" w:rsidR="00AB7850" w:rsidRDefault="00AB7850" w:rsidP="57045FB3">
      <w:pPr>
        <w:spacing w:line="276" w:lineRule="auto"/>
        <w:jc w:val="both"/>
        <w:rPr>
          <w:rFonts w:ascii="Arial" w:eastAsia="Calibri Light" w:hAnsi="Arial" w:cs="Arial"/>
          <w:sz w:val="24"/>
          <w:szCs w:val="24"/>
          <w:lang w:val="en"/>
        </w:rPr>
      </w:pPr>
    </w:p>
    <w:p w14:paraId="029A1F39" w14:textId="77777777" w:rsidR="00AB7850" w:rsidRDefault="00AB7850" w:rsidP="57045FB3">
      <w:pPr>
        <w:spacing w:line="276" w:lineRule="auto"/>
        <w:jc w:val="both"/>
        <w:rPr>
          <w:rFonts w:ascii="Arial" w:eastAsia="Calibri Light" w:hAnsi="Arial" w:cs="Arial"/>
          <w:sz w:val="24"/>
          <w:szCs w:val="24"/>
          <w:lang w:val="en"/>
        </w:rPr>
      </w:pPr>
    </w:p>
    <w:p w14:paraId="0F6E8809" w14:textId="77777777" w:rsidR="00AB7850" w:rsidRDefault="00AB7850" w:rsidP="57045FB3">
      <w:pPr>
        <w:spacing w:line="276" w:lineRule="auto"/>
        <w:jc w:val="both"/>
        <w:rPr>
          <w:rFonts w:ascii="Arial" w:eastAsia="Calibri Light" w:hAnsi="Arial" w:cs="Arial"/>
          <w:sz w:val="24"/>
          <w:szCs w:val="24"/>
          <w:lang w:val="en"/>
        </w:rPr>
      </w:pPr>
    </w:p>
    <w:p w14:paraId="07F8AF94" w14:textId="79798977" w:rsidR="551BA750" w:rsidRPr="00795D93" w:rsidRDefault="551BA750" w:rsidP="57045FB3">
      <w:pPr>
        <w:spacing w:line="276" w:lineRule="auto"/>
        <w:jc w:val="both"/>
        <w:rPr>
          <w:rFonts w:ascii="Arial" w:eastAsia="Calibri Light" w:hAnsi="Arial" w:cs="Arial"/>
          <w:sz w:val="24"/>
          <w:szCs w:val="24"/>
          <w:lang w:val="en"/>
        </w:rPr>
      </w:pPr>
      <w:r w:rsidRPr="00795D93">
        <w:rPr>
          <w:rFonts w:ascii="Arial" w:eastAsia="Calibri Light" w:hAnsi="Arial" w:cs="Arial"/>
          <w:sz w:val="24"/>
          <w:szCs w:val="24"/>
          <w:lang w:val="en"/>
        </w:rPr>
        <w:t>Board Members make decisions that benefit the majority of tenants</w:t>
      </w:r>
      <w:r w:rsidR="0076504A" w:rsidRPr="00795D93">
        <w:rPr>
          <w:rFonts w:ascii="Arial" w:eastAsia="Calibri Light" w:hAnsi="Arial" w:cs="Arial"/>
          <w:sz w:val="24"/>
          <w:szCs w:val="24"/>
          <w:lang w:val="en"/>
        </w:rPr>
        <w:t xml:space="preserve"> and act in the best interests of the organisation</w:t>
      </w:r>
      <w:r w:rsidRPr="00795D93">
        <w:rPr>
          <w:rFonts w:ascii="Arial" w:eastAsia="Calibri Light" w:hAnsi="Arial" w:cs="Arial"/>
          <w:sz w:val="24"/>
          <w:szCs w:val="24"/>
          <w:lang w:val="en"/>
        </w:rPr>
        <w:t>. All Members sign a Board Member Code of Conduct</w:t>
      </w:r>
      <w:r w:rsidR="0076504A" w:rsidRPr="00795D93">
        <w:rPr>
          <w:rFonts w:ascii="Arial" w:eastAsia="Calibri Light" w:hAnsi="Arial" w:cs="Arial"/>
          <w:sz w:val="24"/>
          <w:szCs w:val="24"/>
          <w:lang w:val="en"/>
        </w:rPr>
        <w:t xml:space="preserve"> which defines the standards required and helps the Board maintain its reputation for integrity.</w:t>
      </w:r>
      <w:r w:rsidRPr="00795D93">
        <w:rPr>
          <w:rFonts w:ascii="Arial" w:eastAsia="Calibri Light" w:hAnsi="Arial" w:cs="Arial"/>
          <w:sz w:val="24"/>
          <w:szCs w:val="24"/>
          <w:lang w:val="en"/>
        </w:rPr>
        <w:t xml:space="preserve">  </w:t>
      </w:r>
    </w:p>
    <w:p w14:paraId="28E60EF6" w14:textId="0C1B82FB" w:rsidR="551BA750" w:rsidRPr="00795D93" w:rsidRDefault="47522739" w:rsidP="49768169">
      <w:pPr>
        <w:spacing w:line="276" w:lineRule="auto"/>
        <w:jc w:val="both"/>
        <w:rPr>
          <w:rFonts w:ascii="Arial" w:eastAsia="Calibri Light" w:hAnsi="Arial" w:cs="Arial"/>
          <w:sz w:val="24"/>
          <w:szCs w:val="24"/>
          <w:lang w:val="en"/>
        </w:rPr>
      </w:pPr>
      <w:r w:rsidRPr="00795D93">
        <w:rPr>
          <w:rFonts w:ascii="Arial" w:eastAsia="Calibri Light" w:hAnsi="Arial" w:cs="Arial"/>
          <w:sz w:val="24"/>
          <w:szCs w:val="24"/>
          <w:lang w:val="en"/>
        </w:rPr>
        <w:t xml:space="preserve">Further details </w:t>
      </w:r>
      <w:r w:rsidR="28CC65CC" w:rsidRPr="00795D93">
        <w:rPr>
          <w:rFonts w:ascii="Arial" w:eastAsia="Calibri Light" w:hAnsi="Arial" w:cs="Arial"/>
          <w:sz w:val="24"/>
          <w:szCs w:val="24"/>
          <w:lang w:val="en"/>
        </w:rPr>
        <w:t>about</w:t>
      </w:r>
      <w:r w:rsidRPr="00795D93">
        <w:rPr>
          <w:rFonts w:ascii="Arial" w:eastAsia="Calibri Light" w:hAnsi="Arial" w:cs="Arial"/>
          <w:sz w:val="24"/>
          <w:szCs w:val="24"/>
          <w:lang w:val="en"/>
        </w:rPr>
        <w:t xml:space="preserve"> the role </w:t>
      </w:r>
      <w:r w:rsidR="0076111B">
        <w:rPr>
          <w:rFonts w:ascii="Arial" w:eastAsia="Calibri Light" w:hAnsi="Arial" w:cs="Arial"/>
          <w:sz w:val="24"/>
          <w:szCs w:val="24"/>
          <w:lang w:val="en"/>
        </w:rPr>
        <w:t xml:space="preserve">and how to apply </w:t>
      </w:r>
      <w:r w:rsidRPr="00795D93">
        <w:rPr>
          <w:rFonts w:ascii="Arial" w:eastAsia="Calibri Light" w:hAnsi="Arial" w:cs="Arial"/>
          <w:sz w:val="24"/>
          <w:szCs w:val="24"/>
          <w:lang w:val="en"/>
        </w:rPr>
        <w:t>can be viewed in the Job Description</w:t>
      </w:r>
      <w:r w:rsidR="00FE6572">
        <w:rPr>
          <w:rFonts w:ascii="Arial" w:eastAsia="Calibri Light" w:hAnsi="Arial" w:cs="Arial"/>
          <w:sz w:val="24"/>
          <w:szCs w:val="24"/>
          <w:lang w:val="en"/>
        </w:rPr>
        <w:t>.</w:t>
      </w:r>
    </w:p>
    <w:p w14:paraId="79F1D8D2" w14:textId="31289A5A" w:rsidR="00DF0452" w:rsidRDefault="00DF0452" w:rsidP="0046004C">
      <w:pPr>
        <w:pStyle w:val="Applicationtitle"/>
      </w:pPr>
    </w:p>
    <w:p w14:paraId="7DB62983" w14:textId="77777777" w:rsidR="002F0273" w:rsidRDefault="002F0273" w:rsidP="0046004C">
      <w:pPr>
        <w:pStyle w:val="Applicationtitle"/>
      </w:pPr>
    </w:p>
    <w:p w14:paraId="2DCAE350" w14:textId="77777777" w:rsidR="006C32DC" w:rsidRDefault="006C32DC" w:rsidP="0046004C">
      <w:pPr>
        <w:pStyle w:val="Applicationtitle"/>
      </w:pPr>
    </w:p>
    <w:p w14:paraId="356A6D2A" w14:textId="77777777" w:rsidR="00CF7CDC" w:rsidRDefault="00CF7CDC" w:rsidP="0046004C">
      <w:pPr>
        <w:pStyle w:val="Applicationtitle"/>
      </w:pPr>
    </w:p>
    <w:p w14:paraId="1CF47658" w14:textId="4E17DFA2" w:rsidR="0046004C" w:rsidRDefault="0046004C" w:rsidP="0046004C">
      <w:pPr>
        <w:pStyle w:val="Applicationtitle"/>
        <w:rPr>
          <w:rFonts w:ascii="Arial" w:hAnsi="Arial" w:cs="Arial"/>
        </w:rPr>
      </w:pPr>
      <w:r w:rsidRPr="0076111B">
        <w:rPr>
          <w:rFonts w:ascii="Arial" w:hAnsi="Arial" w:cs="Arial"/>
        </w:rPr>
        <w:lastRenderedPageBreak/>
        <w:t>Executive Team</w:t>
      </w:r>
    </w:p>
    <w:p w14:paraId="27871B40" w14:textId="77777777" w:rsidR="0076111B" w:rsidRPr="0076111B" w:rsidRDefault="0076111B" w:rsidP="0046004C">
      <w:pPr>
        <w:pStyle w:val="Applicationtitle"/>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76111B" w:rsidRPr="0076111B" w14:paraId="10A431C8" w14:textId="77777777" w:rsidTr="001C7F85">
        <w:trPr>
          <w:cantSplit/>
          <w:jc w:val="center"/>
        </w:trPr>
        <w:tc>
          <w:tcPr>
            <w:tcW w:w="9714" w:type="dxa"/>
            <w:shd w:val="clear" w:color="auto" w:fill="002060"/>
          </w:tcPr>
          <w:p w14:paraId="696CDE97" w14:textId="77777777" w:rsidR="0046004C" w:rsidRPr="0076111B" w:rsidRDefault="0046004C" w:rsidP="001C7F85">
            <w:pPr>
              <w:pStyle w:val="SubHeadingBold"/>
              <w:framePr w:wrap="around" w:vAnchor="text" w:hAnchor="text" w:y="1"/>
              <w:rPr>
                <w:rFonts w:ascii="Arial" w:hAnsi="Arial" w:cs="Arial"/>
                <w:color w:val="FFFFFF" w:themeColor="background1"/>
              </w:rPr>
            </w:pPr>
            <w:r w:rsidRPr="0076111B">
              <w:rPr>
                <w:rFonts w:ascii="Arial" w:hAnsi="Arial" w:cs="Arial"/>
                <w:color w:val="FFFFFF" w:themeColor="background1"/>
              </w:rPr>
              <w:t xml:space="preserve">Tina Drury, Managing Director </w:t>
            </w:r>
          </w:p>
        </w:tc>
      </w:tr>
    </w:tbl>
    <w:tbl>
      <w:tblPr>
        <w:tblStyle w:val="TableGrid"/>
        <w:tblW w:w="0" w:type="auto"/>
        <w:jc w:val="center"/>
        <w:tblLook w:val="04A0" w:firstRow="1" w:lastRow="0" w:firstColumn="1" w:lastColumn="0" w:noHBand="0" w:noVBand="1"/>
      </w:tblPr>
      <w:tblGrid>
        <w:gridCol w:w="9356"/>
      </w:tblGrid>
      <w:tr w:rsidR="0046004C" w:rsidRPr="0076111B" w14:paraId="195FFCD9" w14:textId="77777777" w:rsidTr="0076111B">
        <w:trPr>
          <w:jc w:val="center"/>
        </w:trPr>
        <w:tc>
          <w:tcPr>
            <w:tcW w:w="9356" w:type="dxa"/>
            <w:tcBorders>
              <w:top w:val="nil"/>
              <w:left w:val="nil"/>
              <w:bottom w:val="nil"/>
              <w:right w:val="nil"/>
            </w:tcBorders>
            <w:vAlign w:val="center"/>
          </w:tcPr>
          <w:p w14:paraId="061680DA" w14:textId="77777777" w:rsidR="0046004C" w:rsidRPr="0076111B" w:rsidRDefault="0046004C" w:rsidP="001C7F85">
            <w:pPr>
              <w:pStyle w:val="MainBodyText"/>
              <w:rPr>
                <w:rFonts w:ascii="Arial" w:hAnsi="Arial" w:cs="Arial"/>
              </w:rPr>
            </w:pPr>
            <w:r w:rsidRPr="0076111B">
              <w:rPr>
                <w:rFonts w:ascii="Arial" w:hAnsi="Arial" w:cs="Arial"/>
                <w:noProof/>
                <w:lang w:eastAsia="en-GB"/>
              </w:rPr>
              <w:drawing>
                <wp:anchor distT="0" distB="0" distL="114300" distR="114300" simplePos="0" relativeHeight="251658241" behindDoc="0" locked="0" layoutInCell="1" allowOverlap="1" wp14:anchorId="3BEBE145" wp14:editId="632DF58C">
                  <wp:simplePos x="0" y="0"/>
                  <wp:positionH relativeFrom="column">
                    <wp:posOffset>-1962150</wp:posOffset>
                  </wp:positionH>
                  <wp:positionV relativeFrom="paragraph">
                    <wp:posOffset>192405</wp:posOffset>
                  </wp:positionV>
                  <wp:extent cx="1839595" cy="2068195"/>
                  <wp:effectExtent l="0" t="0" r="8255" b="825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39595" cy="206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9F1B4" w14:textId="77777777" w:rsidR="0046004C" w:rsidRPr="0076111B" w:rsidRDefault="0046004C" w:rsidP="001C7F85">
            <w:pPr>
              <w:pStyle w:val="MainBodyText"/>
              <w:rPr>
                <w:rFonts w:ascii="Arial" w:hAnsi="Arial" w:cs="Arial"/>
              </w:rPr>
            </w:pPr>
            <w:r w:rsidRPr="0076111B">
              <w:rPr>
                <w:rFonts w:ascii="Arial" w:hAnsi="Arial" w:cs="Arial"/>
              </w:rPr>
              <w:t>Hailing from Kenton in Newcastle, Tina started her career in 1982 as a clerk at the City Council's housing department. Since then, she has developed her career at a number of housing associations, helping transform homes and housing services in the region in previous executive roles at South Tyneside Homes, Castle Morpeth Housing and the Isos Group, where she was Group Executive Director (Customers and Communities). Tina joined YHN as its Managing Director in 2016.</w:t>
            </w:r>
          </w:p>
          <w:p w14:paraId="1D9A5D4F" w14:textId="77777777" w:rsidR="0046004C" w:rsidRPr="0076111B" w:rsidRDefault="0046004C" w:rsidP="001C7F85">
            <w:pPr>
              <w:pStyle w:val="MainBodyText"/>
              <w:rPr>
                <w:rFonts w:ascii="Arial" w:hAnsi="Arial" w:cs="Arial"/>
              </w:rPr>
            </w:pPr>
          </w:p>
          <w:p w14:paraId="45FA6E26" w14:textId="77777777" w:rsidR="0046004C" w:rsidRDefault="0046004C" w:rsidP="001C7F85">
            <w:pPr>
              <w:pStyle w:val="MainBodyText"/>
              <w:rPr>
                <w:rFonts w:ascii="Arial" w:hAnsi="Arial" w:cs="Arial"/>
              </w:rPr>
            </w:pPr>
          </w:p>
          <w:p w14:paraId="179073C3" w14:textId="77777777" w:rsidR="0076111B" w:rsidRPr="0076111B" w:rsidRDefault="0076111B" w:rsidP="001C7F85">
            <w:pPr>
              <w:pStyle w:val="MainBodyText"/>
              <w:rPr>
                <w:rFonts w:ascii="Arial" w:hAnsi="Arial" w:cs="Arial"/>
              </w:rPr>
            </w:pPr>
          </w:p>
          <w:p w14:paraId="33608877" w14:textId="77777777" w:rsidR="0046004C" w:rsidRPr="0076111B" w:rsidRDefault="0046004C" w:rsidP="001C7F85">
            <w:pPr>
              <w:pStyle w:val="MainBodyText"/>
              <w:rPr>
                <w:rFonts w:ascii="Arial" w:hAnsi="Arial" w:cs="Arial"/>
              </w:rPr>
            </w:pPr>
          </w:p>
        </w:tc>
      </w:tr>
      <w:tr w:rsidR="0046004C" w:rsidRPr="00A93F28" w14:paraId="7F782E45" w14:textId="77777777" w:rsidTr="0076111B">
        <w:trPr>
          <w:jc w:val="center"/>
        </w:trPr>
        <w:tc>
          <w:tcPr>
            <w:tcW w:w="9356" w:type="dxa"/>
            <w:tcBorders>
              <w:top w:val="nil"/>
              <w:bottom w:val="nil"/>
            </w:tcBorders>
            <w:shd w:val="clear" w:color="auto" w:fill="002060"/>
            <w:vAlign w:val="center"/>
          </w:tcPr>
          <w:p w14:paraId="1273CC7A" w14:textId="77777777" w:rsidR="0046004C" w:rsidRPr="0076111B" w:rsidRDefault="0046004C" w:rsidP="001C7F85">
            <w:pPr>
              <w:pStyle w:val="SubHeadingBold"/>
              <w:rPr>
                <w:rFonts w:ascii="Arial" w:hAnsi="Arial" w:cs="Arial"/>
                <w:color w:val="FFFFFF" w:themeColor="background1"/>
              </w:rPr>
            </w:pPr>
            <w:r w:rsidRPr="0076111B">
              <w:rPr>
                <w:rFonts w:ascii="Arial" w:hAnsi="Arial" w:cs="Arial"/>
                <w:color w:val="FFFFFF" w:themeColor="background1"/>
              </w:rPr>
              <w:t xml:space="preserve">David Langhorne, Assets and Development Director </w:t>
            </w:r>
          </w:p>
        </w:tc>
      </w:tr>
      <w:tr w:rsidR="0046004C" w:rsidRPr="00A93F28" w14:paraId="0C68EF66" w14:textId="77777777" w:rsidTr="0076111B">
        <w:trPr>
          <w:jc w:val="center"/>
        </w:trPr>
        <w:tc>
          <w:tcPr>
            <w:tcW w:w="9356" w:type="dxa"/>
            <w:tcBorders>
              <w:top w:val="nil"/>
              <w:left w:val="nil"/>
              <w:bottom w:val="nil"/>
              <w:right w:val="nil"/>
            </w:tcBorders>
            <w:vAlign w:val="center"/>
          </w:tcPr>
          <w:p w14:paraId="3024F437" w14:textId="65ED7BCF" w:rsidR="0076111B" w:rsidRDefault="0076111B" w:rsidP="001C7F85">
            <w:pPr>
              <w:pStyle w:val="MainBodyText"/>
              <w:rPr>
                <w:rFonts w:ascii="Arial" w:hAnsi="Arial" w:cs="Arial"/>
              </w:rPr>
            </w:pPr>
            <w:r w:rsidRPr="0076111B">
              <w:rPr>
                <w:rFonts w:ascii="Arial" w:hAnsi="Arial" w:cs="Arial"/>
                <w:noProof/>
                <w:lang w:eastAsia="en-GB"/>
              </w:rPr>
              <w:drawing>
                <wp:anchor distT="0" distB="0" distL="114300" distR="114300" simplePos="0" relativeHeight="251658240" behindDoc="0" locked="0" layoutInCell="1" allowOverlap="1" wp14:anchorId="7531E1C2" wp14:editId="6409B4D5">
                  <wp:simplePos x="0" y="0"/>
                  <wp:positionH relativeFrom="column">
                    <wp:posOffset>-62865</wp:posOffset>
                  </wp:positionH>
                  <wp:positionV relativeFrom="paragraph">
                    <wp:posOffset>352425</wp:posOffset>
                  </wp:positionV>
                  <wp:extent cx="2429510" cy="1801495"/>
                  <wp:effectExtent l="0" t="0" r="8890" b="8255"/>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avid-2-300x198.jpg"/>
                          <pic:cNvPicPr/>
                        </pic:nvPicPr>
                        <pic:blipFill>
                          <a:blip r:embed="rId16">
                            <a:extLst>
                              <a:ext uri="{28A0092B-C50C-407E-A947-70E740481C1C}">
                                <a14:useLocalDpi xmlns:a14="http://schemas.microsoft.com/office/drawing/2010/main" val="0"/>
                              </a:ext>
                            </a:extLst>
                          </a:blip>
                          <a:stretch>
                            <a:fillRect/>
                          </a:stretch>
                        </pic:blipFill>
                        <pic:spPr>
                          <a:xfrm>
                            <a:off x="0" y="0"/>
                            <a:ext cx="2429510" cy="1801495"/>
                          </a:xfrm>
                          <a:prstGeom prst="rect">
                            <a:avLst/>
                          </a:prstGeom>
                        </pic:spPr>
                      </pic:pic>
                    </a:graphicData>
                  </a:graphic>
                  <wp14:sizeRelH relativeFrom="margin">
                    <wp14:pctWidth>0</wp14:pctWidth>
                  </wp14:sizeRelH>
                  <wp14:sizeRelV relativeFrom="margin">
                    <wp14:pctHeight>0</wp14:pctHeight>
                  </wp14:sizeRelV>
                </wp:anchor>
              </w:drawing>
            </w:r>
          </w:p>
          <w:p w14:paraId="674A22AF" w14:textId="6F1724D9" w:rsidR="0046004C" w:rsidRPr="0076111B" w:rsidRDefault="0046004C" w:rsidP="001C7F85">
            <w:pPr>
              <w:pStyle w:val="MainBodyText"/>
              <w:rPr>
                <w:rFonts w:ascii="Arial" w:hAnsi="Arial" w:cs="Arial"/>
              </w:rPr>
            </w:pPr>
            <w:r w:rsidRPr="0076111B">
              <w:rPr>
                <w:rFonts w:ascii="Arial" w:hAnsi="Arial" w:cs="Arial"/>
              </w:rPr>
              <w:t>David has worked for YHN for over ten years. In 2005 he left Northumberland County Council to join YHN as the Investment Planning Manager charged with undertaking one of the largest housing investment programmes the region has seen. David became Head of Service in 2009, then Director of Property Services in 2013, later Assets and Development Director in 2017. His responsibilities cover technical services, property maintenance, investment programmes, repairs                                                                                                and maintenance and health and safety.</w:t>
            </w:r>
          </w:p>
          <w:p w14:paraId="79FEAFB1" w14:textId="77777777" w:rsidR="0076111B" w:rsidRPr="0076111B" w:rsidRDefault="0076111B" w:rsidP="001C7F85">
            <w:pPr>
              <w:pStyle w:val="MainBodyText"/>
              <w:rPr>
                <w:rFonts w:ascii="Arial" w:hAnsi="Arial" w:cs="Arial"/>
              </w:rPr>
            </w:pPr>
          </w:p>
          <w:p w14:paraId="34A49CFA" w14:textId="77777777" w:rsidR="0076111B" w:rsidRPr="0076111B" w:rsidRDefault="0076111B" w:rsidP="001C7F85">
            <w:pPr>
              <w:pStyle w:val="MainBodyText"/>
              <w:rPr>
                <w:rFonts w:ascii="Arial" w:hAnsi="Arial" w:cs="Arial"/>
              </w:rPr>
            </w:pPr>
          </w:p>
          <w:p w14:paraId="340E18B3" w14:textId="77777777" w:rsidR="0076111B" w:rsidRPr="0076111B" w:rsidRDefault="0076111B" w:rsidP="001C7F85">
            <w:pPr>
              <w:pStyle w:val="MainBodyText"/>
              <w:rPr>
                <w:rFonts w:ascii="Arial" w:hAnsi="Arial" w:cs="Arial"/>
              </w:rPr>
            </w:pPr>
          </w:p>
          <w:p w14:paraId="0708B6F1" w14:textId="77777777" w:rsidR="0076111B" w:rsidRPr="0076111B" w:rsidRDefault="0076111B" w:rsidP="001C7F85">
            <w:pPr>
              <w:pStyle w:val="MainBodyText"/>
              <w:rPr>
                <w:rFonts w:ascii="Arial" w:hAnsi="Arial" w:cs="Arial"/>
              </w:rPr>
            </w:pPr>
          </w:p>
          <w:p w14:paraId="794C8DFA" w14:textId="77777777" w:rsidR="0076111B" w:rsidRDefault="0076111B" w:rsidP="001C7F85">
            <w:pPr>
              <w:pStyle w:val="MainBodyText"/>
              <w:rPr>
                <w:rFonts w:ascii="Arial" w:hAnsi="Arial" w:cs="Arial"/>
              </w:rPr>
            </w:pPr>
          </w:p>
          <w:p w14:paraId="62A97AB8" w14:textId="77777777" w:rsidR="0076111B" w:rsidRDefault="0076111B" w:rsidP="001C7F85">
            <w:pPr>
              <w:pStyle w:val="MainBodyText"/>
              <w:rPr>
                <w:rFonts w:ascii="Arial" w:hAnsi="Arial" w:cs="Arial"/>
              </w:rPr>
            </w:pPr>
          </w:p>
          <w:p w14:paraId="324B97B0" w14:textId="77777777" w:rsidR="0076111B" w:rsidRPr="0076111B" w:rsidRDefault="0076111B" w:rsidP="001C7F85">
            <w:pPr>
              <w:pStyle w:val="MainBodyText"/>
              <w:rPr>
                <w:rFonts w:ascii="Arial" w:hAnsi="Arial" w:cs="Arial"/>
              </w:rPr>
            </w:pPr>
          </w:p>
          <w:p w14:paraId="409417FC" w14:textId="745EF0E6" w:rsidR="0076111B" w:rsidRPr="0076111B" w:rsidRDefault="0076111B" w:rsidP="001C7F85">
            <w:pPr>
              <w:pStyle w:val="MainBodyText"/>
              <w:rPr>
                <w:rFonts w:ascii="Arial" w:hAnsi="Arial" w:cs="Arial"/>
              </w:rPr>
            </w:pPr>
          </w:p>
        </w:tc>
      </w:tr>
      <w:tr w:rsidR="0046004C" w:rsidRPr="00A93F28" w14:paraId="237C06BA" w14:textId="77777777" w:rsidTr="0076111B">
        <w:trPr>
          <w:jc w:val="center"/>
        </w:trPr>
        <w:tc>
          <w:tcPr>
            <w:tcW w:w="9356" w:type="dxa"/>
            <w:tcBorders>
              <w:top w:val="nil"/>
              <w:bottom w:val="nil"/>
            </w:tcBorders>
            <w:shd w:val="clear" w:color="auto" w:fill="002060"/>
            <w:vAlign w:val="center"/>
          </w:tcPr>
          <w:p w14:paraId="30B4CF28" w14:textId="77777777" w:rsidR="0046004C" w:rsidRPr="0076111B" w:rsidRDefault="0046004C" w:rsidP="001C7F85">
            <w:pPr>
              <w:pStyle w:val="MainBodyText"/>
              <w:rPr>
                <w:rFonts w:ascii="Arial" w:hAnsi="Arial" w:cs="Arial"/>
                <w:b/>
                <w:noProof/>
                <w:color w:val="FFFFFF" w:themeColor="background1"/>
                <w:sz w:val="28"/>
                <w:szCs w:val="28"/>
                <w:lang w:eastAsia="en-GB"/>
              </w:rPr>
            </w:pPr>
            <w:r w:rsidRPr="0076111B">
              <w:rPr>
                <w:rFonts w:ascii="Arial" w:hAnsi="Arial" w:cs="Arial"/>
                <w:b/>
                <w:noProof/>
                <w:color w:val="FFFFFF" w:themeColor="background1"/>
                <w:sz w:val="28"/>
                <w:szCs w:val="28"/>
                <w:lang w:eastAsia="en-GB"/>
              </w:rPr>
              <w:lastRenderedPageBreak/>
              <w:t xml:space="preserve">Greg van-Enk Bones, Finance Director  </w:t>
            </w:r>
          </w:p>
        </w:tc>
      </w:tr>
      <w:tr w:rsidR="0046004C" w:rsidRPr="00A93F28" w14:paraId="774D3FE2" w14:textId="77777777" w:rsidTr="0076111B">
        <w:trPr>
          <w:trHeight w:val="93"/>
          <w:jc w:val="center"/>
        </w:trPr>
        <w:tc>
          <w:tcPr>
            <w:tcW w:w="9356" w:type="dxa"/>
            <w:tcBorders>
              <w:top w:val="nil"/>
              <w:left w:val="nil"/>
              <w:bottom w:val="nil"/>
              <w:right w:val="nil"/>
            </w:tcBorders>
            <w:shd w:val="clear" w:color="auto" w:fill="auto"/>
            <w:vAlign w:val="center"/>
          </w:tcPr>
          <w:p w14:paraId="681AD533" w14:textId="77777777" w:rsidR="0046004C" w:rsidRPr="0076111B" w:rsidRDefault="0046004C" w:rsidP="001C7F85">
            <w:pPr>
              <w:rPr>
                <w:rFonts w:ascii="Arial" w:hAnsi="Arial" w:cs="Arial"/>
                <w:noProof/>
                <w:sz w:val="24"/>
                <w:szCs w:val="24"/>
              </w:rPr>
            </w:pPr>
          </w:p>
          <w:p w14:paraId="738AAEEF" w14:textId="77777777" w:rsidR="0046004C" w:rsidRDefault="0046004C" w:rsidP="001C7F85">
            <w:pPr>
              <w:jc w:val="both"/>
              <w:rPr>
                <w:rFonts w:ascii="Arial" w:eastAsia="Calibri" w:hAnsi="Arial" w:cs="Arial"/>
                <w:sz w:val="24"/>
                <w:szCs w:val="24"/>
              </w:rPr>
            </w:pPr>
            <w:r w:rsidRPr="0076111B">
              <w:rPr>
                <w:rFonts w:ascii="Arial" w:hAnsi="Arial" w:cs="Arial"/>
                <w:noProof/>
                <w:sz w:val="24"/>
                <w:szCs w:val="24"/>
              </w:rPr>
              <w:drawing>
                <wp:anchor distT="0" distB="0" distL="114300" distR="114300" simplePos="0" relativeHeight="251658242" behindDoc="0" locked="0" layoutInCell="1" allowOverlap="1" wp14:anchorId="6E9015E3" wp14:editId="28A4909D">
                  <wp:simplePos x="0" y="0"/>
                  <wp:positionH relativeFrom="column">
                    <wp:posOffset>-2876550</wp:posOffset>
                  </wp:positionH>
                  <wp:positionV relativeFrom="paragraph">
                    <wp:posOffset>53975</wp:posOffset>
                  </wp:positionV>
                  <wp:extent cx="2755900" cy="2066925"/>
                  <wp:effectExtent l="0" t="0" r="635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755900" cy="206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111B">
              <w:rPr>
                <w:rFonts w:ascii="Arial" w:eastAsia="Calibri" w:hAnsi="Arial" w:cs="Arial"/>
                <w:sz w:val="24"/>
                <w:szCs w:val="24"/>
              </w:rPr>
              <w:t>Greg joined YHN as Finance Director in March 2020 after working in housing finance for the past 18 years. He brings with him a wealth of experience, with over a decade spent in non-executive Board roles and Executive Director positions in Finance, ICT, Governance and HR, as well as Development, Assets and Estates Management. As part of his MBA at Manchester Business School, Greg specialised in how regulations and culture impact on Value for Money in Housing Associations. Greg is a qualified accountant and a Fellow of the Association of Chartered Certified Accountants (FCCA).</w:t>
            </w:r>
          </w:p>
          <w:p w14:paraId="6871F83E" w14:textId="3B2612FC" w:rsidR="00A86CC8" w:rsidRPr="0076111B" w:rsidRDefault="00A86CC8" w:rsidP="001C7F85">
            <w:pPr>
              <w:jc w:val="both"/>
              <w:rPr>
                <w:rFonts w:ascii="Arial" w:eastAsia="Calibri" w:hAnsi="Arial" w:cs="Arial"/>
                <w:sz w:val="24"/>
                <w:szCs w:val="24"/>
              </w:rPr>
            </w:pPr>
          </w:p>
        </w:tc>
      </w:tr>
      <w:tr w:rsidR="0046004C" w:rsidRPr="00A93F28" w14:paraId="205A0BD5" w14:textId="77777777" w:rsidTr="0076111B">
        <w:trPr>
          <w:jc w:val="center"/>
        </w:trPr>
        <w:tc>
          <w:tcPr>
            <w:tcW w:w="9356" w:type="dxa"/>
            <w:tcBorders>
              <w:top w:val="nil"/>
              <w:left w:val="nil"/>
              <w:bottom w:val="nil"/>
              <w:right w:val="nil"/>
            </w:tcBorders>
            <w:shd w:val="clear" w:color="auto" w:fill="auto"/>
            <w:vAlign w:val="center"/>
          </w:tcPr>
          <w:p w14:paraId="6998A760" w14:textId="77777777" w:rsidR="0046004C" w:rsidRPr="00A93F28" w:rsidRDefault="0046004C" w:rsidP="001C7F85">
            <w:pPr>
              <w:rPr>
                <w:rFonts w:asciiTheme="majorHAnsi" w:hAnsiTheme="majorHAnsi" w:cs="Arial"/>
                <w:noProof/>
                <w:sz w:val="24"/>
              </w:rPr>
            </w:pPr>
          </w:p>
        </w:tc>
      </w:tr>
      <w:tr w:rsidR="0046004C" w:rsidRPr="00A93F28" w14:paraId="3199F5DC" w14:textId="77777777" w:rsidTr="0076111B">
        <w:trPr>
          <w:jc w:val="center"/>
        </w:trPr>
        <w:tc>
          <w:tcPr>
            <w:tcW w:w="9356" w:type="dxa"/>
            <w:tcBorders>
              <w:top w:val="nil"/>
              <w:bottom w:val="nil"/>
            </w:tcBorders>
            <w:shd w:val="clear" w:color="auto" w:fill="002060"/>
            <w:vAlign w:val="center"/>
          </w:tcPr>
          <w:p w14:paraId="3984AAD1" w14:textId="77777777" w:rsidR="0046004C" w:rsidRPr="0076111B" w:rsidRDefault="0046004C" w:rsidP="001C7F85">
            <w:pPr>
              <w:pStyle w:val="SubHeadingBold"/>
              <w:rPr>
                <w:rFonts w:ascii="Arial" w:hAnsi="Arial" w:cs="Arial"/>
                <w:color w:val="FFFFFF" w:themeColor="background1"/>
              </w:rPr>
            </w:pPr>
            <w:r w:rsidRPr="0076111B">
              <w:rPr>
                <w:rFonts w:ascii="Arial" w:hAnsi="Arial" w:cs="Arial"/>
                <w:color w:val="FFFFFF" w:themeColor="background1"/>
              </w:rPr>
              <w:t xml:space="preserve">Jen Vinton, Customer Services Director </w:t>
            </w:r>
          </w:p>
        </w:tc>
      </w:tr>
      <w:tr w:rsidR="0046004C" w:rsidRPr="00A93F28" w14:paraId="2C1BA73F" w14:textId="77777777" w:rsidTr="0076111B">
        <w:trPr>
          <w:jc w:val="center"/>
        </w:trPr>
        <w:tc>
          <w:tcPr>
            <w:tcW w:w="9356" w:type="dxa"/>
            <w:tcBorders>
              <w:top w:val="nil"/>
              <w:left w:val="nil"/>
              <w:bottom w:val="nil"/>
              <w:right w:val="nil"/>
            </w:tcBorders>
            <w:vAlign w:val="center"/>
          </w:tcPr>
          <w:p w14:paraId="7A79BBE8" w14:textId="77777777" w:rsidR="0046004C" w:rsidRPr="0076111B" w:rsidRDefault="0046004C" w:rsidP="001C7F85">
            <w:pPr>
              <w:pStyle w:val="SubHeadingBold"/>
              <w:spacing w:line="276" w:lineRule="auto"/>
              <w:jc w:val="both"/>
              <w:rPr>
                <w:rFonts w:ascii="Arial" w:hAnsi="Arial" w:cs="Arial"/>
                <w:b w:val="0"/>
                <w:color w:val="auto"/>
                <w:sz w:val="24"/>
                <w:szCs w:val="24"/>
              </w:rPr>
            </w:pPr>
            <w:r w:rsidRPr="0076111B">
              <w:rPr>
                <w:rFonts w:ascii="Arial" w:hAnsi="Arial" w:cs="Arial"/>
                <w:noProof/>
              </w:rPr>
              <w:drawing>
                <wp:anchor distT="0" distB="0" distL="114300" distR="114300" simplePos="0" relativeHeight="251658243" behindDoc="0" locked="0" layoutInCell="1" allowOverlap="1" wp14:anchorId="4C4CA748" wp14:editId="76CEA7B7">
                  <wp:simplePos x="0" y="0"/>
                  <wp:positionH relativeFrom="column">
                    <wp:posOffset>-2775585</wp:posOffset>
                  </wp:positionH>
                  <wp:positionV relativeFrom="paragraph">
                    <wp:posOffset>111125</wp:posOffset>
                  </wp:positionV>
                  <wp:extent cx="2664460" cy="1859280"/>
                  <wp:effectExtent l="0" t="0" r="254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64460" cy="185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6111B">
              <w:rPr>
                <w:rFonts w:ascii="Arial" w:hAnsi="Arial" w:cs="Arial"/>
                <w:b w:val="0"/>
                <w:color w:val="auto"/>
                <w:sz w:val="24"/>
                <w:szCs w:val="24"/>
              </w:rPr>
              <w:t>Jen oversees YHN’s housing customer and supported services functions. She has a long career working in customer focused roles, which began at Tyne and Wear County Council in 1983. From there, she moved into a Clerical Assistant role in the old housing department at Newcastle City Council. She has developed her career within housing in Newcastle through a number of different roles primarily within investment delivery, regeneration and development. Jen is incredibly passionate about providing excellent customer service and putting customers at the heart of everything we do.</w:t>
            </w:r>
          </w:p>
          <w:p w14:paraId="1CADD668" w14:textId="77777777" w:rsidR="0046004C" w:rsidRPr="0076111B" w:rsidRDefault="0046004C" w:rsidP="0046004C">
            <w:pPr>
              <w:pStyle w:val="SubHeadingBold"/>
              <w:spacing w:line="276" w:lineRule="auto"/>
              <w:rPr>
                <w:rFonts w:ascii="Arial" w:hAnsi="Arial" w:cs="Arial"/>
                <w:b w:val="0"/>
                <w:color w:val="auto"/>
                <w:sz w:val="24"/>
                <w:szCs w:val="24"/>
              </w:rPr>
            </w:pPr>
          </w:p>
          <w:p w14:paraId="5407036F" w14:textId="77777777" w:rsidR="0046004C" w:rsidRPr="0076111B" w:rsidRDefault="0046004C" w:rsidP="001C7F85">
            <w:pPr>
              <w:pStyle w:val="SubHeadingBold"/>
              <w:spacing w:line="276" w:lineRule="auto"/>
              <w:jc w:val="both"/>
              <w:rPr>
                <w:rFonts w:ascii="Arial" w:hAnsi="Arial" w:cs="Arial"/>
                <w:b w:val="0"/>
                <w:sz w:val="24"/>
                <w:szCs w:val="24"/>
                <w:highlight w:val="yellow"/>
              </w:rPr>
            </w:pPr>
          </w:p>
        </w:tc>
      </w:tr>
    </w:tbl>
    <w:p w14:paraId="15743D32" w14:textId="2B0C4602" w:rsidR="03600817" w:rsidRDefault="03600817" w:rsidP="03600817"/>
    <w:sectPr w:rsidR="03600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86A"/>
    <w:multiLevelType w:val="hybridMultilevel"/>
    <w:tmpl w:val="D054E394"/>
    <w:lvl w:ilvl="0" w:tplc="3D88EC8E">
      <w:start w:val="1"/>
      <w:numFmt w:val="bullet"/>
      <w:lvlText w:val=""/>
      <w:lvlJc w:val="left"/>
      <w:pPr>
        <w:ind w:left="720" w:hanging="360"/>
      </w:pPr>
      <w:rPr>
        <w:rFonts w:ascii="Symbol" w:hAnsi="Symbol" w:hint="default"/>
      </w:rPr>
    </w:lvl>
    <w:lvl w:ilvl="1" w:tplc="A53EE720">
      <w:start w:val="1"/>
      <w:numFmt w:val="bullet"/>
      <w:lvlText w:val="o"/>
      <w:lvlJc w:val="left"/>
      <w:pPr>
        <w:ind w:left="1440" w:hanging="360"/>
      </w:pPr>
      <w:rPr>
        <w:rFonts w:ascii="Courier New" w:hAnsi="Courier New" w:hint="default"/>
      </w:rPr>
    </w:lvl>
    <w:lvl w:ilvl="2" w:tplc="51D0EAFE">
      <w:start w:val="1"/>
      <w:numFmt w:val="bullet"/>
      <w:lvlText w:val=""/>
      <w:lvlJc w:val="left"/>
      <w:pPr>
        <w:ind w:left="2160" w:hanging="360"/>
      </w:pPr>
      <w:rPr>
        <w:rFonts w:ascii="Wingdings" w:hAnsi="Wingdings" w:hint="default"/>
      </w:rPr>
    </w:lvl>
    <w:lvl w:ilvl="3" w:tplc="9114307C">
      <w:start w:val="1"/>
      <w:numFmt w:val="bullet"/>
      <w:lvlText w:val=""/>
      <w:lvlJc w:val="left"/>
      <w:pPr>
        <w:ind w:left="2880" w:hanging="360"/>
      </w:pPr>
      <w:rPr>
        <w:rFonts w:ascii="Symbol" w:hAnsi="Symbol" w:hint="default"/>
      </w:rPr>
    </w:lvl>
    <w:lvl w:ilvl="4" w:tplc="7DCA287E">
      <w:start w:val="1"/>
      <w:numFmt w:val="bullet"/>
      <w:lvlText w:val="o"/>
      <w:lvlJc w:val="left"/>
      <w:pPr>
        <w:ind w:left="3600" w:hanging="360"/>
      </w:pPr>
      <w:rPr>
        <w:rFonts w:ascii="Courier New" w:hAnsi="Courier New" w:hint="default"/>
      </w:rPr>
    </w:lvl>
    <w:lvl w:ilvl="5" w:tplc="EA1E4906">
      <w:start w:val="1"/>
      <w:numFmt w:val="bullet"/>
      <w:lvlText w:val=""/>
      <w:lvlJc w:val="left"/>
      <w:pPr>
        <w:ind w:left="4320" w:hanging="360"/>
      </w:pPr>
      <w:rPr>
        <w:rFonts w:ascii="Wingdings" w:hAnsi="Wingdings" w:hint="default"/>
      </w:rPr>
    </w:lvl>
    <w:lvl w:ilvl="6" w:tplc="CCF6A688">
      <w:start w:val="1"/>
      <w:numFmt w:val="bullet"/>
      <w:lvlText w:val=""/>
      <w:lvlJc w:val="left"/>
      <w:pPr>
        <w:ind w:left="5040" w:hanging="360"/>
      </w:pPr>
      <w:rPr>
        <w:rFonts w:ascii="Symbol" w:hAnsi="Symbol" w:hint="default"/>
      </w:rPr>
    </w:lvl>
    <w:lvl w:ilvl="7" w:tplc="2A24057A">
      <w:start w:val="1"/>
      <w:numFmt w:val="bullet"/>
      <w:lvlText w:val="o"/>
      <w:lvlJc w:val="left"/>
      <w:pPr>
        <w:ind w:left="5760" w:hanging="360"/>
      </w:pPr>
      <w:rPr>
        <w:rFonts w:ascii="Courier New" w:hAnsi="Courier New" w:hint="default"/>
      </w:rPr>
    </w:lvl>
    <w:lvl w:ilvl="8" w:tplc="7C7C3A2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01C320"/>
    <w:rsid w:val="000962DD"/>
    <w:rsid w:val="000A38BB"/>
    <w:rsid w:val="000E44C7"/>
    <w:rsid w:val="00143821"/>
    <w:rsid w:val="001912A5"/>
    <w:rsid w:val="0019426D"/>
    <w:rsid w:val="001A304F"/>
    <w:rsid w:val="001C05D0"/>
    <w:rsid w:val="001C5351"/>
    <w:rsid w:val="001C7F85"/>
    <w:rsid w:val="001D79C8"/>
    <w:rsid w:val="0021444D"/>
    <w:rsid w:val="00222590"/>
    <w:rsid w:val="002233C0"/>
    <w:rsid w:val="00273727"/>
    <w:rsid w:val="002E3BC8"/>
    <w:rsid w:val="002F0273"/>
    <w:rsid w:val="00350C9E"/>
    <w:rsid w:val="00403C8C"/>
    <w:rsid w:val="00414052"/>
    <w:rsid w:val="00455DA5"/>
    <w:rsid w:val="0046004C"/>
    <w:rsid w:val="005004EA"/>
    <w:rsid w:val="00595046"/>
    <w:rsid w:val="005A1A20"/>
    <w:rsid w:val="005E60AF"/>
    <w:rsid w:val="005E63C0"/>
    <w:rsid w:val="005F7F5F"/>
    <w:rsid w:val="00604B70"/>
    <w:rsid w:val="00645E1A"/>
    <w:rsid w:val="00654B7F"/>
    <w:rsid w:val="006C32DC"/>
    <w:rsid w:val="006C3346"/>
    <w:rsid w:val="006D2D09"/>
    <w:rsid w:val="007109BB"/>
    <w:rsid w:val="0072056A"/>
    <w:rsid w:val="0076111B"/>
    <w:rsid w:val="0076504A"/>
    <w:rsid w:val="00773AB5"/>
    <w:rsid w:val="00773F0F"/>
    <w:rsid w:val="00795D93"/>
    <w:rsid w:val="007B265A"/>
    <w:rsid w:val="00811386"/>
    <w:rsid w:val="00831579"/>
    <w:rsid w:val="00840EFC"/>
    <w:rsid w:val="00890FCC"/>
    <w:rsid w:val="008F7E04"/>
    <w:rsid w:val="009411FA"/>
    <w:rsid w:val="009744E3"/>
    <w:rsid w:val="00A86CC8"/>
    <w:rsid w:val="00AA00E6"/>
    <w:rsid w:val="00AB7850"/>
    <w:rsid w:val="00B76FC1"/>
    <w:rsid w:val="00B92BE8"/>
    <w:rsid w:val="00C0714C"/>
    <w:rsid w:val="00C21B38"/>
    <w:rsid w:val="00C27BA7"/>
    <w:rsid w:val="00C64796"/>
    <w:rsid w:val="00C81441"/>
    <w:rsid w:val="00CF0DE7"/>
    <w:rsid w:val="00CF7CDC"/>
    <w:rsid w:val="00D342E3"/>
    <w:rsid w:val="00D616E0"/>
    <w:rsid w:val="00D964B0"/>
    <w:rsid w:val="00DE3574"/>
    <w:rsid w:val="00DF0452"/>
    <w:rsid w:val="00DF7EAC"/>
    <w:rsid w:val="00E10729"/>
    <w:rsid w:val="00E45DF5"/>
    <w:rsid w:val="00E61D4F"/>
    <w:rsid w:val="00E71E9D"/>
    <w:rsid w:val="00E81409"/>
    <w:rsid w:val="00EB50A4"/>
    <w:rsid w:val="00EE1CC0"/>
    <w:rsid w:val="00F50474"/>
    <w:rsid w:val="00F905B8"/>
    <w:rsid w:val="00FB2A7C"/>
    <w:rsid w:val="00FE6572"/>
    <w:rsid w:val="00FF459D"/>
    <w:rsid w:val="011474C6"/>
    <w:rsid w:val="01391F6D"/>
    <w:rsid w:val="01DDA814"/>
    <w:rsid w:val="02276460"/>
    <w:rsid w:val="028AA318"/>
    <w:rsid w:val="029DAEEE"/>
    <w:rsid w:val="02B97A77"/>
    <w:rsid w:val="02C45E15"/>
    <w:rsid w:val="02CC4B9B"/>
    <w:rsid w:val="02D9C0CB"/>
    <w:rsid w:val="031C2F05"/>
    <w:rsid w:val="03600817"/>
    <w:rsid w:val="03BEB765"/>
    <w:rsid w:val="04179F36"/>
    <w:rsid w:val="04602E76"/>
    <w:rsid w:val="04681BFC"/>
    <w:rsid w:val="04A913EF"/>
    <w:rsid w:val="04C259C9"/>
    <w:rsid w:val="04CD1E41"/>
    <w:rsid w:val="055A87C6"/>
    <w:rsid w:val="056FB014"/>
    <w:rsid w:val="057D36AB"/>
    <w:rsid w:val="0586B4D6"/>
    <w:rsid w:val="0586CD0D"/>
    <w:rsid w:val="05F70C6B"/>
    <w:rsid w:val="06045B77"/>
    <w:rsid w:val="06A305E1"/>
    <w:rsid w:val="0769D1C0"/>
    <w:rsid w:val="07917DBA"/>
    <w:rsid w:val="080B3002"/>
    <w:rsid w:val="0822DC8B"/>
    <w:rsid w:val="087A5754"/>
    <w:rsid w:val="08922888"/>
    <w:rsid w:val="08C32DC9"/>
    <w:rsid w:val="08F0BC8C"/>
    <w:rsid w:val="093B8D1F"/>
    <w:rsid w:val="09F4D564"/>
    <w:rsid w:val="0A1AE0EA"/>
    <w:rsid w:val="0A1B96B5"/>
    <w:rsid w:val="0AB273C7"/>
    <w:rsid w:val="0B1FE7B2"/>
    <w:rsid w:val="0BAA0A90"/>
    <w:rsid w:val="0BB1F816"/>
    <w:rsid w:val="0BC9C94A"/>
    <w:rsid w:val="0BE3891F"/>
    <w:rsid w:val="0BED4B3A"/>
    <w:rsid w:val="0C4E4428"/>
    <w:rsid w:val="0C5F24F0"/>
    <w:rsid w:val="0CDBB90E"/>
    <w:rsid w:val="0D205ABB"/>
    <w:rsid w:val="0D4DC877"/>
    <w:rsid w:val="0DCD55BF"/>
    <w:rsid w:val="0DFAF551"/>
    <w:rsid w:val="0F099C35"/>
    <w:rsid w:val="0F6ADD1B"/>
    <w:rsid w:val="10B776D4"/>
    <w:rsid w:val="10CC0627"/>
    <w:rsid w:val="1106AD7C"/>
    <w:rsid w:val="11469F04"/>
    <w:rsid w:val="11539C56"/>
    <w:rsid w:val="11CA04F3"/>
    <w:rsid w:val="122FD928"/>
    <w:rsid w:val="1266850F"/>
    <w:rsid w:val="131832B8"/>
    <w:rsid w:val="137B3308"/>
    <w:rsid w:val="13828F4D"/>
    <w:rsid w:val="1469A653"/>
    <w:rsid w:val="147E3FC6"/>
    <w:rsid w:val="152B6B90"/>
    <w:rsid w:val="152EA9F9"/>
    <w:rsid w:val="1690B3CA"/>
    <w:rsid w:val="1700C628"/>
    <w:rsid w:val="171CBCAB"/>
    <w:rsid w:val="171FD622"/>
    <w:rsid w:val="1736702D"/>
    <w:rsid w:val="173B827F"/>
    <w:rsid w:val="181DF4A7"/>
    <w:rsid w:val="18897F1F"/>
    <w:rsid w:val="18AEC2E7"/>
    <w:rsid w:val="18B4B734"/>
    <w:rsid w:val="19397A13"/>
    <w:rsid w:val="1949C363"/>
    <w:rsid w:val="19900A35"/>
    <w:rsid w:val="199188D0"/>
    <w:rsid w:val="19ECA5CA"/>
    <w:rsid w:val="1AE593C4"/>
    <w:rsid w:val="1B8D20E5"/>
    <w:rsid w:val="1BE42AE3"/>
    <w:rsid w:val="1C8951AB"/>
    <w:rsid w:val="1C97FF09"/>
    <w:rsid w:val="1CD8195A"/>
    <w:rsid w:val="1D11D4C9"/>
    <w:rsid w:val="1D192843"/>
    <w:rsid w:val="1D2243BE"/>
    <w:rsid w:val="1D27C08A"/>
    <w:rsid w:val="1D4AC3E4"/>
    <w:rsid w:val="1D530907"/>
    <w:rsid w:val="1E00A417"/>
    <w:rsid w:val="1E11A166"/>
    <w:rsid w:val="1E7457D3"/>
    <w:rsid w:val="1E7D9FE7"/>
    <w:rsid w:val="1E975711"/>
    <w:rsid w:val="1F5D9330"/>
    <w:rsid w:val="1F735A06"/>
    <w:rsid w:val="1FC0F26D"/>
    <w:rsid w:val="1FDD7AD4"/>
    <w:rsid w:val="2003EF70"/>
    <w:rsid w:val="200447FF"/>
    <w:rsid w:val="20102834"/>
    <w:rsid w:val="2034FBC2"/>
    <w:rsid w:val="20533C2E"/>
    <w:rsid w:val="20C93536"/>
    <w:rsid w:val="211556B0"/>
    <w:rsid w:val="214E1A59"/>
    <w:rsid w:val="21AB5BCB"/>
    <w:rsid w:val="21B7A3C6"/>
    <w:rsid w:val="21EC9966"/>
    <w:rsid w:val="22109439"/>
    <w:rsid w:val="22BE81B5"/>
    <w:rsid w:val="23FBB341"/>
    <w:rsid w:val="24308D60"/>
    <w:rsid w:val="24805A9F"/>
    <w:rsid w:val="24E1E21C"/>
    <w:rsid w:val="24E39957"/>
    <w:rsid w:val="25B82F17"/>
    <w:rsid w:val="263033F1"/>
    <w:rsid w:val="26B11DBA"/>
    <w:rsid w:val="26B1E8DE"/>
    <w:rsid w:val="2743657C"/>
    <w:rsid w:val="27B3CD7C"/>
    <w:rsid w:val="27F6A3F4"/>
    <w:rsid w:val="28175F27"/>
    <w:rsid w:val="2826E54A"/>
    <w:rsid w:val="28CC65CC"/>
    <w:rsid w:val="29367580"/>
    <w:rsid w:val="294EAC56"/>
    <w:rsid w:val="2961CF15"/>
    <w:rsid w:val="2967D4B3"/>
    <w:rsid w:val="29E09252"/>
    <w:rsid w:val="29E4A304"/>
    <w:rsid w:val="2B03A514"/>
    <w:rsid w:val="2C34FC63"/>
    <w:rsid w:val="2C6E1642"/>
    <w:rsid w:val="2C9F7575"/>
    <w:rsid w:val="2D183314"/>
    <w:rsid w:val="2D928807"/>
    <w:rsid w:val="2D9503CB"/>
    <w:rsid w:val="2DEA1977"/>
    <w:rsid w:val="2E0AFCD3"/>
    <w:rsid w:val="2E43F2FA"/>
    <w:rsid w:val="2EA0AEA2"/>
    <w:rsid w:val="2EAECE9E"/>
    <w:rsid w:val="2ED731E6"/>
    <w:rsid w:val="2F7A2AA0"/>
    <w:rsid w:val="3018691D"/>
    <w:rsid w:val="30988870"/>
    <w:rsid w:val="30C13270"/>
    <w:rsid w:val="311602B9"/>
    <w:rsid w:val="3142E8CE"/>
    <w:rsid w:val="31621B00"/>
    <w:rsid w:val="31728AD2"/>
    <w:rsid w:val="319866CE"/>
    <w:rsid w:val="31B8E1D6"/>
    <w:rsid w:val="31D84F64"/>
    <w:rsid w:val="31F177C1"/>
    <w:rsid w:val="31F4CEDF"/>
    <w:rsid w:val="323458D1"/>
    <w:rsid w:val="330EB6F9"/>
    <w:rsid w:val="3334372F"/>
    <w:rsid w:val="33D11AB9"/>
    <w:rsid w:val="345CB259"/>
    <w:rsid w:val="34AA875A"/>
    <w:rsid w:val="34B75F5A"/>
    <w:rsid w:val="34E08383"/>
    <w:rsid w:val="350FF026"/>
    <w:rsid w:val="3666E545"/>
    <w:rsid w:val="36BA1D2C"/>
    <w:rsid w:val="36DC2FD9"/>
    <w:rsid w:val="384790E8"/>
    <w:rsid w:val="385329FB"/>
    <w:rsid w:val="38BE60E1"/>
    <w:rsid w:val="3930237C"/>
    <w:rsid w:val="3952C393"/>
    <w:rsid w:val="39952BA9"/>
    <w:rsid w:val="39DFEB9F"/>
    <w:rsid w:val="39E0C6FB"/>
    <w:rsid w:val="39E36149"/>
    <w:rsid w:val="3A137E25"/>
    <w:rsid w:val="3A35C9B3"/>
    <w:rsid w:val="3A62F63A"/>
    <w:rsid w:val="3AA7A7F2"/>
    <w:rsid w:val="3AA7C8DA"/>
    <w:rsid w:val="3AC78565"/>
    <w:rsid w:val="3B7C975C"/>
    <w:rsid w:val="3BA34A76"/>
    <w:rsid w:val="3BA7F83D"/>
    <w:rsid w:val="3D03245A"/>
    <w:rsid w:val="3D458C70"/>
    <w:rsid w:val="3D9A65B3"/>
    <w:rsid w:val="3E140FBA"/>
    <w:rsid w:val="3E454E35"/>
    <w:rsid w:val="3EB4381E"/>
    <w:rsid w:val="3EC08D00"/>
    <w:rsid w:val="3ED920DC"/>
    <w:rsid w:val="3F3BD2A1"/>
    <w:rsid w:val="4071BB15"/>
    <w:rsid w:val="4074F13D"/>
    <w:rsid w:val="40E13962"/>
    <w:rsid w:val="41072A15"/>
    <w:rsid w:val="4138C05B"/>
    <w:rsid w:val="4142941F"/>
    <w:rsid w:val="4175646A"/>
    <w:rsid w:val="41EBD8E0"/>
    <w:rsid w:val="41EE732E"/>
    <w:rsid w:val="4210C19E"/>
    <w:rsid w:val="432F2251"/>
    <w:rsid w:val="436F3B61"/>
    <w:rsid w:val="43AC91FF"/>
    <w:rsid w:val="43C5BA5C"/>
    <w:rsid w:val="442B9A07"/>
    <w:rsid w:val="44547F3B"/>
    <w:rsid w:val="4470E6FB"/>
    <w:rsid w:val="452613F0"/>
    <w:rsid w:val="45486260"/>
    <w:rsid w:val="45830EE4"/>
    <w:rsid w:val="45DA9B38"/>
    <w:rsid w:val="45ECD329"/>
    <w:rsid w:val="4618BFFD"/>
    <w:rsid w:val="46E32DD7"/>
    <w:rsid w:val="47522739"/>
    <w:rsid w:val="47525A3E"/>
    <w:rsid w:val="47689B91"/>
    <w:rsid w:val="4780F94E"/>
    <w:rsid w:val="47A590D3"/>
    <w:rsid w:val="4896118A"/>
    <w:rsid w:val="48ADA2B4"/>
    <w:rsid w:val="492473EB"/>
    <w:rsid w:val="49384F48"/>
    <w:rsid w:val="4949A33C"/>
    <w:rsid w:val="4957821D"/>
    <w:rsid w:val="496AAA9A"/>
    <w:rsid w:val="496D8F8A"/>
    <w:rsid w:val="49768169"/>
    <w:rsid w:val="499C463B"/>
    <w:rsid w:val="49F6F987"/>
    <w:rsid w:val="4A0D1CD3"/>
    <w:rsid w:val="4B60B223"/>
    <w:rsid w:val="4BB95ADF"/>
    <w:rsid w:val="4CBE895D"/>
    <w:rsid w:val="4D0099EE"/>
    <w:rsid w:val="4D348B7B"/>
    <w:rsid w:val="4D486608"/>
    <w:rsid w:val="4D70C122"/>
    <w:rsid w:val="4E3E1BBD"/>
    <w:rsid w:val="4E429132"/>
    <w:rsid w:val="4E6FB75E"/>
    <w:rsid w:val="4E9D6217"/>
    <w:rsid w:val="4EB88A3A"/>
    <w:rsid w:val="4EF0FBA1"/>
    <w:rsid w:val="4F69E29C"/>
    <w:rsid w:val="4F7A8D12"/>
    <w:rsid w:val="4FA1BD42"/>
    <w:rsid w:val="4FDA24AC"/>
    <w:rsid w:val="500B87BF"/>
    <w:rsid w:val="50B8B499"/>
    <w:rsid w:val="5151BDD2"/>
    <w:rsid w:val="5223CB73"/>
    <w:rsid w:val="525484FA"/>
    <w:rsid w:val="527F5D91"/>
    <w:rsid w:val="52AEB724"/>
    <w:rsid w:val="52C57943"/>
    <w:rsid w:val="53251FC1"/>
    <w:rsid w:val="53432881"/>
    <w:rsid w:val="53C7C422"/>
    <w:rsid w:val="547B01EF"/>
    <w:rsid w:val="54EBAE3D"/>
    <w:rsid w:val="550334F8"/>
    <w:rsid w:val="551BA750"/>
    <w:rsid w:val="5587F7D7"/>
    <w:rsid w:val="558C25BC"/>
    <w:rsid w:val="55984127"/>
    <w:rsid w:val="55A54E19"/>
    <w:rsid w:val="563558E9"/>
    <w:rsid w:val="56431E62"/>
    <w:rsid w:val="56653209"/>
    <w:rsid w:val="57045FB3"/>
    <w:rsid w:val="570F4F17"/>
    <w:rsid w:val="57B2A2B1"/>
    <w:rsid w:val="57D6ECE3"/>
    <w:rsid w:val="581699A4"/>
    <w:rsid w:val="58918AFB"/>
    <w:rsid w:val="59304D4A"/>
    <w:rsid w:val="59D16A4C"/>
    <w:rsid w:val="5A820758"/>
    <w:rsid w:val="5B091B94"/>
    <w:rsid w:val="5B1F1110"/>
    <w:rsid w:val="5B80FA5F"/>
    <w:rsid w:val="5BB102AC"/>
    <w:rsid w:val="5BFB6740"/>
    <w:rsid w:val="5C09EE9B"/>
    <w:rsid w:val="5C23F891"/>
    <w:rsid w:val="5C8613D4"/>
    <w:rsid w:val="5CEA0AC7"/>
    <w:rsid w:val="5D62CDA8"/>
    <w:rsid w:val="5DA3530C"/>
    <w:rsid w:val="5DF319D7"/>
    <w:rsid w:val="5EAADCEB"/>
    <w:rsid w:val="5EE31BA4"/>
    <w:rsid w:val="5F6CF425"/>
    <w:rsid w:val="5FA6978D"/>
    <w:rsid w:val="60DF9C54"/>
    <w:rsid w:val="61BD7BEA"/>
    <w:rsid w:val="62E20CE5"/>
    <w:rsid w:val="63104B2A"/>
    <w:rsid w:val="63A2EC34"/>
    <w:rsid w:val="648D412D"/>
    <w:rsid w:val="64B37429"/>
    <w:rsid w:val="65C2AB60"/>
    <w:rsid w:val="65D35298"/>
    <w:rsid w:val="663F2F29"/>
    <w:rsid w:val="66F08791"/>
    <w:rsid w:val="671349E5"/>
    <w:rsid w:val="678FC3B9"/>
    <w:rsid w:val="67F30271"/>
    <w:rsid w:val="68B5DE7A"/>
    <w:rsid w:val="68C86770"/>
    <w:rsid w:val="6948A349"/>
    <w:rsid w:val="69D5D88B"/>
    <w:rsid w:val="69E49F5B"/>
    <w:rsid w:val="69FB1AF7"/>
    <w:rsid w:val="6A3C9724"/>
    <w:rsid w:val="6B232588"/>
    <w:rsid w:val="6B48FF64"/>
    <w:rsid w:val="6C197890"/>
    <w:rsid w:val="6C2E2BA6"/>
    <w:rsid w:val="6C56C8F6"/>
    <w:rsid w:val="6C6334DC"/>
    <w:rsid w:val="6D002E91"/>
    <w:rsid w:val="6D319862"/>
    <w:rsid w:val="6D53B3CF"/>
    <w:rsid w:val="6DA85D73"/>
    <w:rsid w:val="6DB548F1"/>
    <w:rsid w:val="6DE218E2"/>
    <w:rsid w:val="6DF5F36F"/>
    <w:rsid w:val="6DFA87E1"/>
    <w:rsid w:val="6E3FF585"/>
    <w:rsid w:val="6E72F533"/>
    <w:rsid w:val="6EAAB7CF"/>
    <w:rsid w:val="6F511952"/>
    <w:rsid w:val="6FD507ED"/>
    <w:rsid w:val="70E2C532"/>
    <w:rsid w:val="713228A3"/>
    <w:rsid w:val="719FC8B5"/>
    <w:rsid w:val="71D11679"/>
    <w:rsid w:val="728B3D8A"/>
    <w:rsid w:val="72CDA5A0"/>
    <w:rsid w:val="73E11139"/>
    <w:rsid w:val="7477E8E4"/>
    <w:rsid w:val="747B22C5"/>
    <w:rsid w:val="74BA93AF"/>
    <w:rsid w:val="750B4076"/>
    <w:rsid w:val="75417327"/>
    <w:rsid w:val="755A763D"/>
    <w:rsid w:val="75F9D445"/>
    <w:rsid w:val="766D55DA"/>
    <w:rsid w:val="7688E2C5"/>
    <w:rsid w:val="768E8D4E"/>
    <w:rsid w:val="7697CEE0"/>
    <w:rsid w:val="76A710D7"/>
    <w:rsid w:val="770DC7E8"/>
    <w:rsid w:val="7744E40B"/>
    <w:rsid w:val="77C9A719"/>
    <w:rsid w:val="7809263B"/>
    <w:rsid w:val="7836C5CD"/>
    <w:rsid w:val="789216FF"/>
    <w:rsid w:val="79D2962E"/>
    <w:rsid w:val="79DEB199"/>
    <w:rsid w:val="79DF6134"/>
    <w:rsid w:val="7A03E4C4"/>
    <w:rsid w:val="7A303F08"/>
    <w:rsid w:val="7AC139B5"/>
    <w:rsid w:val="7B369D7B"/>
    <w:rsid w:val="7B40C6FD"/>
    <w:rsid w:val="7B6E668F"/>
    <w:rsid w:val="7BA43766"/>
    <w:rsid w:val="7BEA71A1"/>
    <w:rsid w:val="7C01C320"/>
    <w:rsid w:val="7CC4D230"/>
    <w:rsid w:val="7DCAF135"/>
    <w:rsid w:val="7DD5586C"/>
    <w:rsid w:val="7DF0ECF1"/>
    <w:rsid w:val="7E7867BF"/>
    <w:rsid w:val="7E98FA5F"/>
    <w:rsid w:val="7EB25358"/>
    <w:rsid w:val="7EB63CD7"/>
    <w:rsid w:val="7ED23E26"/>
    <w:rsid w:val="7F94A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C320"/>
  <w15:chartTrackingRefBased/>
  <w15:docId w15:val="{8555BD5D-D467-4F96-940D-8A788297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962D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D09"/>
    <w:rPr>
      <w:rFonts w:ascii="Segoe UI" w:hAnsi="Segoe UI" w:cs="Segoe UI"/>
      <w:sz w:val="18"/>
      <w:szCs w:val="18"/>
    </w:rPr>
  </w:style>
  <w:style w:type="table" w:styleId="TableGrid">
    <w:name w:val="Table Grid"/>
    <w:basedOn w:val="TableNormal"/>
    <w:uiPriority w:val="59"/>
    <w:rsid w:val="0046004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Text">
    <w:name w:val="Main Body Text"/>
    <w:basedOn w:val="Normal"/>
    <w:link w:val="MainBodyTextChar"/>
    <w:qFormat/>
    <w:rsid w:val="0046004C"/>
    <w:pPr>
      <w:spacing w:before="120" w:after="120" w:line="240" w:lineRule="auto"/>
      <w:jc w:val="both"/>
    </w:pPr>
    <w:rPr>
      <w:color w:val="000000" w:themeColor="text1"/>
      <w:sz w:val="24"/>
      <w:lang w:val="en-GB"/>
    </w:rPr>
  </w:style>
  <w:style w:type="character" w:customStyle="1" w:styleId="MainBodyTextChar">
    <w:name w:val="Main Body Text Char"/>
    <w:basedOn w:val="DefaultParagraphFont"/>
    <w:link w:val="MainBodyText"/>
    <w:rsid w:val="0046004C"/>
    <w:rPr>
      <w:color w:val="000000" w:themeColor="text1"/>
      <w:sz w:val="24"/>
      <w:lang w:val="en-GB"/>
    </w:rPr>
  </w:style>
  <w:style w:type="paragraph" w:customStyle="1" w:styleId="SubHeadingBold">
    <w:name w:val="Sub Heading Bold"/>
    <w:basedOn w:val="Normal"/>
    <w:link w:val="SubHeadingBoldChar"/>
    <w:qFormat/>
    <w:rsid w:val="0046004C"/>
    <w:pPr>
      <w:spacing w:before="120" w:after="120" w:line="240" w:lineRule="auto"/>
    </w:pPr>
    <w:rPr>
      <w:b/>
      <w:color w:val="002060"/>
      <w:sz w:val="28"/>
      <w:szCs w:val="28"/>
      <w:lang w:val="en-GB"/>
    </w:rPr>
  </w:style>
  <w:style w:type="character" w:customStyle="1" w:styleId="SubHeadingBoldChar">
    <w:name w:val="Sub Heading Bold Char"/>
    <w:basedOn w:val="DefaultParagraphFont"/>
    <w:link w:val="SubHeadingBold"/>
    <w:rsid w:val="0046004C"/>
    <w:rPr>
      <w:b/>
      <w:color w:val="002060"/>
      <w:sz w:val="28"/>
      <w:szCs w:val="28"/>
      <w:lang w:val="en-GB"/>
    </w:rPr>
  </w:style>
  <w:style w:type="paragraph" w:customStyle="1" w:styleId="Applicationtitle">
    <w:name w:val="Application title"/>
    <w:basedOn w:val="Normal"/>
    <w:link w:val="ApplicationtitleChar"/>
    <w:autoRedefine/>
    <w:qFormat/>
    <w:rsid w:val="0046004C"/>
    <w:pPr>
      <w:spacing w:after="220"/>
      <w:jc w:val="center"/>
    </w:pPr>
    <w:rPr>
      <w:rFonts w:cstheme="minorHAnsi"/>
      <w:b/>
      <w:color w:val="002060"/>
      <w:sz w:val="52"/>
      <w:lang w:val="en-GB"/>
    </w:rPr>
  </w:style>
  <w:style w:type="character" w:customStyle="1" w:styleId="ApplicationtitleChar">
    <w:name w:val="Application title Char"/>
    <w:basedOn w:val="DefaultParagraphFont"/>
    <w:link w:val="Applicationtitle"/>
    <w:rsid w:val="0046004C"/>
    <w:rPr>
      <w:rFonts w:cstheme="minorHAnsi"/>
      <w:b/>
      <w:color w:val="002060"/>
      <w:sz w:val="52"/>
      <w:lang w:val="en-GB"/>
    </w:rPr>
  </w:style>
  <w:style w:type="paragraph" w:customStyle="1" w:styleId="team-desc">
    <w:name w:val="team-desc"/>
    <w:basedOn w:val="Normal"/>
    <w:rsid w:val="008F7E0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0962DD"/>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474255">
      <w:bodyDiv w:val="1"/>
      <w:marLeft w:val="0"/>
      <w:marRight w:val="0"/>
      <w:marTop w:val="0"/>
      <w:marBottom w:val="0"/>
      <w:divBdr>
        <w:top w:val="none" w:sz="0" w:space="0" w:color="auto"/>
        <w:left w:val="none" w:sz="0" w:space="0" w:color="auto"/>
        <w:bottom w:val="none" w:sz="0" w:space="0" w:color="auto"/>
        <w:right w:val="none" w:sz="0" w:space="0" w:color="auto"/>
      </w:divBdr>
    </w:div>
    <w:div w:id="1190950187">
      <w:bodyDiv w:val="1"/>
      <w:marLeft w:val="0"/>
      <w:marRight w:val="0"/>
      <w:marTop w:val="0"/>
      <w:marBottom w:val="0"/>
      <w:divBdr>
        <w:top w:val="none" w:sz="0" w:space="0" w:color="auto"/>
        <w:left w:val="none" w:sz="0" w:space="0" w:color="auto"/>
        <w:bottom w:val="none" w:sz="0" w:space="0" w:color="auto"/>
        <w:right w:val="none" w:sz="0" w:space="0" w:color="auto"/>
      </w:divBdr>
      <w:divsChild>
        <w:div w:id="1656910693">
          <w:marLeft w:val="0"/>
          <w:marRight w:val="0"/>
          <w:marTop w:val="0"/>
          <w:marBottom w:val="0"/>
          <w:divBdr>
            <w:top w:val="none" w:sz="0" w:space="0" w:color="auto"/>
            <w:left w:val="none" w:sz="0" w:space="0" w:color="auto"/>
            <w:bottom w:val="single" w:sz="6" w:space="0" w:color="F2F2F2"/>
            <w:right w:val="none" w:sz="0" w:space="0" w:color="auto"/>
          </w:divBdr>
          <w:divsChild>
            <w:div w:id="10648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23505">
      <w:bodyDiv w:val="1"/>
      <w:marLeft w:val="0"/>
      <w:marRight w:val="0"/>
      <w:marTop w:val="0"/>
      <w:marBottom w:val="0"/>
      <w:divBdr>
        <w:top w:val="none" w:sz="0" w:space="0" w:color="auto"/>
        <w:left w:val="none" w:sz="0" w:space="0" w:color="auto"/>
        <w:bottom w:val="none" w:sz="0" w:space="0" w:color="auto"/>
        <w:right w:val="none" w:sz="0" w:space="0" w:color="auto"/>
      </w:divBdr>
      <w:divsChild>
        <w:div w:id="310791126">
          <w:marLeft w:val="0"/>
          <w:marRight w:val="0"/>
          <w:marTop w:val="0"/>
          <w:marBottom w:val="0"/>
          <w:divBdr>
            <w:top w:val="none" w:sz="0" w:space="0" w:color="auto"/>
            <w:left w:val="none" w:sz="0" w:space="0" w:color="auto"/>
            <w:bottom w:val="single" w:sz="6" w:space="0" w:color="F2F2F2"/>
            <w:right w:val="none" w:sz="0" w:space="0" w:color="auto"/>
          </w:divBdr>
          <w:divsChild>
            <w:div w:id="63113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3732">
      <w:bodyDiv w:val="1"/>
      <w:marLeft w:val="0"/>
      <w:marRight w:val="0"/>
      <w:marTop w:val="0"/>
      <w:marBottom w:val="0"/>
      <w:divBdr>
        <w:top w:val="none" w:sz="0" w:space="0" w:color="auto"/>
        <w:left w:val="none" w:sz="0" w:space="0" w:color="auto"/>
        <w:bottom w:val="none" w:sz="0" w:space="0" w:color="auto"/>
        <w:right w:val="none" w:sz="0" w:space="0" w:color="auto"/>
      </w:divBdr>
      <w:divsChild>
        <w:div w:id="686752773">
          <w:marLeft w:val="0"/>
          <w:marRight w:val="0"/>
          <w:marTop w:val="0"/>
          <w:marBottom w:val="0"/>
          <w:divBdr>
            <w:top w:val="none" w:sz="0" w:space="0" w:color="auto"/>
            <w:left w:val="none" w:sz="0" w:space="0" w:color="auto"/>
            <w:bottom w:val="none" w:sz="0" w:space="0" w:color="auto"/>
            <w:right w:val="none" w:sz="0" w:space="0" w:color="auto"/>
          </w:divBdr>
          <w:divsChild>
            <w:div w:id="1752001755">
              <w:marLeft w:val="0"/>
              <w:marRight w:val="0"/>
              <w:marTop w:val="0"/>
              <w:marBottom w:val="0"/>
              <w:divBdr>
                <w:top w:val="none" w:sz="0" w:space="0" w:color="auto"/>
                <w:left w:val="none" w:sz="0" w:space="0" w:color="auto"/>
                <w:bottom w:val="none" w:sz="0" w:space="0" w:color="auto"/>
                <w:right w:val="none" w:sz="0" w:space="0" w:color="auto"/>
              </w:divBdr>
              <w:divsChild>
                <w:div w:id="764763108">
                  <w:marLeft w:val="0"/>
                  <w:marRight w:val="0"/>
                  <w:marTop w:val="0"/>
                  <w:marBottom w:val="0"/>
                  <w:divBdr>
                    <w:top w:val="none" w:sz="0" w:space="0" w:color="auto"/>
                    <w:left w:val="none" w:sz="0" w:space="0" w:color="auto"/>
                    <w:bottom w:val="none" w:sz="0" w:space="0" w:color="auto"/>
                    <w:right w:val="none" w:sz="0" w:space="0" w:color="auto"/>
                  </w:divBdr>
                  <w:divsChild>
                    <w:div w:id="30112404">
                      <w:marLeft w:val="0"/>
                      <w:marRight w:val="0"/>
                      <w:marTop w:val="0"/>
                      <w:marBottom w:val="0"/>
                      <w:divBdr>
                        <w:top w:val="none" w:sz="0" w:space="0" w:color="auto"/>
                        <w:left w:val="none" w:sz="0" w:space="0" w:color="auto"/>
                        <w:bottom w:val="single" w:sz="6" w:space="0" w:color="F2F2F2"/>
                        <w:right w:val="none" w:sz="0" w:space="0" w:color="auto"/>
                      </w:divBdr>
                      <w:divsChild>
                        <w:div w:id="1503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688212">
      <w:bodyDiv w:val="1"/>
      <w:marLeft w:val="0"/>
      <w:marRight w:val="0"/>
      <w:marTop w:val="0"/>
      <w:marBottom w:val="0"/>
      <w:divBdr>
        <w:top w:val="none" w:sz="0" w:space="0" w:color="auto"/>
        <w:left w:val="none" w:sz="0" w:space="0" w:color="auto"/>
        <w:bottom w:val="none" w:sz="0" w:space="0" w:color="auto"/>
        <w:right w:val="none" w:sz="0" w:space="0" w:color="auto"/>
      </w:divBdr>
      <w:divsChild>
        <w:div w:id="706105463">
          <w:marLeft w:val="0"/>
          <w:marRight w:val="0"/>
          <w:marTop w:val="0"/>
          <w:marBottom w:val="0"/>
          <w:divBdr>
            <w:top w:val="none" w:sz="0" w:space="0" w:color="auto"/>
            <w:left w:val="none" w:sz="0" w:space="0" w:color="auto"/>
            <w:bottom w:val="single" w:sz="6" w:space="0" w:color="F2F2F2"/>
            <w:right w:val="none" w:sz="0" w:space="0" w:color="auto"/>
          </w:divBdr>
          <w:divsChild>
            <w:div w:id="13089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0CEAE43485004EAD52F84FE2C11096" ma:contentTypeVersion="13" ma:contentTypeDescription="Create a new document." ma:contentTypeScope="" ma:versionID="856261b7ecb29816842d5d60379be48b">
  <xsd:schema xmlns:xsd="http://www.w3.org/2001/XMLSchema" xmlns:xs="http://www.w3.org/2001/XMLSchema" xmlns:p="http://schemas.microsoft.com/office/2006/metadata/properties" xmlns:ns3="a5e2b90d-af25-4430-9c98-5b35f5ba1e52" xmlns:ns4="8b1c429a-94c6-4738-a6d4-76696a30d261" targetNamespace="http://schemas.microsoft.com/office/2006/metadata/properties" ma:root="true" ma:fieldsID="299af1b4832948bedeae8fd0e676a534" ns3:_="" ns4:_="">
    <xsd:import namespace="a5e2b90d-af25-4430-9c98-5b35f5ba1e52"/>
    <xsd:import namespace="8b1c429a-94c6-4738-a6d4-76696a30d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2b90d-af25-4430-9c98-5b35f5ba1e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1c429a-94c6-4738-a6d4-76696a30d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BF05F-7C7D-4890-BE52-94861E66D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2b90d-af25-4430-9c98-5b35f5ba1e52"/>
    <ds:schemaRef ds:uri="8b1c429a-94c6-4738-a6d4-76696a30d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9FC20F-B93B-4CA2-82EB-056C784EB9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CB229A-C5DF-4BCB-AB09-0C15565162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Darroch, Susan</dc:creator>
  <cp:keywords/>
  <dc:description/>
  <cp:lastModifiedBy>Broomfield, Racheal (YHN)</cp:lastModifiedBy>
  <cp:revision>16</cp:revision>
  <dcterms:created xsi:type="dcterms:W3CDTF">2022-05-06T09:33:00Z</dcterms:created>
  <dcterms:modified xsi:type="dcterms:W3CDTF">2022-05-12T13:48:00Z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0x010100FF0CEAE43485004EAD52F84FE2C11096</vt:lpwstr>
  </property>
</Properties>
</file>